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69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102.720001pt;width:32.520000pt;height:43.68pt;mso-position-horizontal-relative:page;mso-position-vertical-relative:page;z-index:-395" coordorigin="0,2054" coordsize="650,874">
            <v:shape style="position:absolute;left:0;top:2054;width:622;height:151" type="#_x0000_t75">
              <v:imagedata r:id="rId5" o:title=""/>
            </v:shape>
            <v:shape style="position:absolute;left:0;top:2177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3.44pt;height:41.2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80" w:lineRule="exact"/>
        <w:ind w:left="117" w:right="361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TruVision</w:t>
      </w:r>
      <w:r>
        <w:rPr>
          <w:rFonts w:ascii="Arial" w:hAnsi="Arial" w:cs="Arial" w:eastAsia="Arial"/>
          <w:b/>
          <w:bCs/>
          <w:color w:val="323232"/>
          <w:spacing w:val="-48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TVD-7120VE-2-N(P)</w:t>
      </w:r>
      <w:r>
        <w:rPr>
          <w:rFonts w:ascii="Arial" w:hAnsi="Arial" w:cs="Arial" w:eastAsia="Arial"/>
          <w:b/>
          <w:bCs/>
          <w:color w:val="323232"/>
          <w:spacing w:val="-48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Vandal-Proof</w:t>
      </w:r>
      <w:r>
        <w:rPr>
          <w:rFonts w:ascii="Arial" w:hAnsi="Arial" w:cs="Arial" w:eastAsia="Arial"/>
          <w:b/>
          <w:bCs/>
          <w:color w:val="323232"/>
          <w:spacing w:val="0"/>
          <w:w w:val="99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Dome</w:t>
      </w:r>
      <w:r>
        <w:rPr>
          <w:rFonts w:ascii="Arial" w:hAnsi="Arial" w:cs="Arial" w:eastAsia="Arial"/>
          <w:b/>
          <w:bCs/>
          <w:color w:val="323232"/>
          <w:spacing w:val="-26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Camera</w:t>
      </w:r>
      <w:r>
        <w:rPr>
          <w:rFonts w:ascii="Arial" w:hAnsi="Arial" w:cs="Arial" w:eastAsia="Arial"/>
          <w:b/>
          <w:bCs/>
          <w:color w:val="323232"/>
          <w:spacing w:val="-26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A&amp;E</w:t>
      </w:r>
      <w:r>
        <w:rPr>
          <w:rFonts w:ascii="Arial" w:hAnsi="Arial" w:cs="Arial" w:eastAsia="Arial"/>
          <w:b/>
          <w:bCs/>
          <w:color w:val="323232"/>
          <w:spacing w:val="-25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Specifications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TVD-7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0VE-2-N(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5" w:val="left" w:leader="none"/>
        </w:tabs>
        <w:ind w:left="685" w:right="0" w:hanging="568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line="270" w:lineRule="auto"/>
        <w:ind w:left="1251" w:right="244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120V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provide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nne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ana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og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out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TVD-7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0VE-2-N(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ude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1/3</w:t>
      </w:r>
      <w:r>
        <w:rPr>
          <w:b w:val="0"/>
          <w:bCs w:val="0"/>
          <w:color w:val="323232"/>
          <w:spacing w:val="0"/>
          <w:w w:val="100"/>
        </w:rPr>
        <w:t>"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SON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CC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NTSC: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1028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596.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varif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12mm.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Filter.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IP66.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120V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54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have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grated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enu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config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informati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Backl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Pictur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NR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0"/>
          <w:w w:val="100"/>
        </w:rPr>
        <w:t>P/N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1072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2014-06-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spacing w:line="240" w:lineRule="auto" w:before="59"/>
        <w:ind w:left="117" w:right="231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oration.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served.</w:t>
      </w:r>
    </w:p>
    <w:p>
      <w:pPr>
        <w:spacing w:after="0" w:line="240" w:lineRule="auto"/>
        <w:jc w:val="left"/>
        <w:sectPr>
          <w:type w:val="continuous"/>
          <w:pgSz w:w="11905" w:h="16840"/>
          <w:pgMar w:top="620" w:bottom="280" w:left="960" w:right="600"/>
        </w:sectPr>
      </w:pPr>
    </w:p>
    <w:p>
      <w:pPr>
        <w:pStyle w:val="BodyText"/>
        <w:numPr>
          <w:ilvl w:val="2"/>
          <w:numId w:val="1"/>
        </w:numPr>
        <w:tabs>
          <w:tab w:pos="568" w:val="left" w:leader="none"/>
          <w:tab w:pos="1802" w:val="left" w:leader="none"/>
        </w:tabs>
        <w:spacing w:before="80"/>
        <w:ind w:left="1802" w:right="4562" w:hanging="569"/>
        <w:jc w:val="center"/>
      </w:pPr>
      <w:r>
        <w:rPr>
          <w:b w:val="0"/>
          <w:bCs w:val="0"/>
          <w:color w:val="323232"/>
          <w:spacing w:val="0"/>
          <w:w w:val="100"/>
        </w:rPr>
        <w:t>Confi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ur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ble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optio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incl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565" w:val="left" w:leader="none"/>
          <w:tab w:pos="2367" w:val="left" w:leader="none"/>
        </w:tabs>
        <w:ind w:left="2367" w:right="4952" w:hanging="567"/>
        <w:jc w:val="center"/>
      </w:pPr>
      <w:r>
        <w:rPr>
          <w:b w:val="0"/>
          <w:bCs w:val="0"/>
          <w:spacing w:val="-1"/>
          <w:w w:val="100"/>
        </w:rPr>
        <w:t>Shutte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Push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er1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Manual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PIC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Adju</w:t>
      </w:r>
      <w:r>
        <w:rPr>
          <w:b w:val="0"/>
          <w:bCs w:val="0"/>
          <w:spacing w:val="0"/>
          <w:w w:val="100"/>
        </w:rPr>
        <w:t>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Hue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Lumin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Contrast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566" w:val="left" w:leader="none"/>
          <w:tab w:pos="2368" w:val="left" w:leader="none"/>
        </w:tabs>
        <w:ind w:left="2368" w:right="4973" w:hanging="567"/>
        <w:jc w:val="center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Sensitivity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Monito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Mosa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after="0"/>
        <w:jc w:val="left"/>
        <w:sectPr>
          <w:footerReference w:type="even" r:id="rId8"/>
          <w:footerReference w:type="default" r:id="rId9"/>
          <w:pgSz w:w="11905" w:h="16840"/>
          <w:pgMar w:footer="586" w:header="0" w:top="660" w:bottom="780" w:left="620" w:right="640"/>
          <w:pgNumType w:start="2"/>
        </w:sectPr>
      </w:pP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spacing w:before="80"/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20" w:right="0" w:hanging="567"/>
        <w:jc w:val="left"/>
      </w:pPr>
      <w:r>
        <w:rPr>
          <w:b w:val="0"/>
          <w:bCs w:val="0"/>
          <w:spacing w:val="0"/>
          <w:w w:val="100"/>
        </w:rPr>
        <w:t>Burst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213" w:hanging="567"/>
        <w:jc w:val="center"/>
      </w:pPr>
      <w:r>
        <w:rPr>
          <w:b w:val="0"/>
          <w:bCs w:val="0"/>
          <w:spacing w:val="-1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20" w:val="left" w:leader="none"/>
        </w:tabs>
        <w:ind w:left="3520" w:right="3073" w:hanging="567"/>
        <w:jc w:val="center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073" w:hanging="567"/>
        <w:jc w:val="center"/>
      </w:pPr>
      <w:r>
        <w:rPr>
          <w:b w:val="0"/>
          <w:bCs w:val="0"/>
          <w:spacing w:val="-1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EXT1/EXT2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hron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hronization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English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Spanish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Portug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98" w:val="left" w:leader="none"/>
        </w:tabs>
        <w:ind w:left="2998" w:right="0" w:hanging="613"/>
        <w:jc w:val="left"/>
      </w:pP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67" w:val="left" w:leader="none"/>
          <w:tab w:pos="685" w:val="left" w:leader="none"/>
        </w:tabs>
        <w:ind w:left="685" w:right="2904" w:hanging="568"/>
        <w:jc w:val="center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TVD-7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VE-2-N(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819" w:val="left" w:leader="none"/>
        </w:tabs>
        <w:spacing w:line="395" w:lineRule="auto"/>
        <w:ind w:left="1251" w:right="6434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PAL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1/5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NTSC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1/6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before="5"/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iris: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255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AGC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44.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ATR: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567" w:val="left" w:leader="none"/>
          <w:tab w:pos="1819" w:val="left" w:leader="none"/>
        </w:tabs>
        <w:ind w:left="1819" w:right="4527" w:hanging="568"/>
        <w:jc w:val="center"/>
      </w:pPr>
      <w:r>
        <w:rPr>
          <w:b w:val="0"/>
          <w:bCs w:val="0"/>
          <w:color w:val="323232"/>
          <w:spacing w:val="-1"/>
          <w:w w:val="100"/>
        </w:rPr>
        <w:t>Lumin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Contrast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h,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id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midlow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High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lum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Lo</w:t>
      </w:r>
      <w:r>
        <w:rPr>
          <w:b w:val="0"/>
          <w:bCs w:val="0"/>
          <w:color w:val="323232"/>
          <w:spacing w:val="0"/>
          <w:w w:val="100"/>
        </w:rPr>
        <w:t>w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lum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na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X0.25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X0.50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Contrast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spacing w:before="80"/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NTSC: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582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Off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S/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illumination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0.00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USER1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LOCK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Det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128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Block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Disp: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Monitor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rea: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Tra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ar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0.00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1.00.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Mosa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OFF.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120V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54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inclu</w:t>
      </w:r>
      <w:r>
        <w:rPr>
          <w:b w:val="0"/>
          <w:bCs w:val="0"/>
          <w:color w:val="323232"/>
          <w:spacing w:val="-2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ectors: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7" w:val="left" w:leader="none"/>
        </w:tabs>
        <w:ind w:left="2387" w:right="0" w:hanging="566"/>
        <w:jc w:val="left"/>
      </w:pP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1Vp-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ind w:left="688" w:right="0" w:hanging="569"/>
        <w:jc w:val="left"/>
      </w:pPr>
      <w:r>
        <w:rPr>
          <w:b w:val="0"/>
          <w:bCs w:val="0"/>
          <w:spacing w:val="-1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Video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Vide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output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Vp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com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osit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ohm/BNC)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2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Pow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ppl</w:t>
      </w:r>
      <w:r>
        <w:rPr>
          <w:b w:val="0"/>
          <w:bCs w:val="0"/>
          <w:color w:val="323232"/>
          <w:spacing w:val="-2"/>
          <w:w w:val="100"/>
        </w:rPr>
        <w:t>y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VDC,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24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VAC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2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Curr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nsu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ption: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917" w:val="left" w:leader="none"/>
        </w:tabs>
        <w:ind w:left="53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-3.775928pt;width:382.62pt;height:.1pt;mso-position-horizontal-relative:page;mso-position-vertical-relative:paragraph;z-index:-394" coordorigin="2422,-76" coordsize="7652,2">
            <v:shape style="position:absolute;left:2422;top:-76;width:7652;height:2" coordorigin="2422,-76" coordsize="7652,0" path="m2422,-76l10074,-76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80002pt;margin-top:12.724072pt;width:382.62pt;height:.1pt;mso-position-horizontal-relative:page;mso-position-vertical-relative:paragraph;z-index:-393" coordorigin="2422,254" coordsize="7652,2">
            <v:shape style="position:absolute;left:2422;top:254;width:7652;height:2" coordorigin="2422,254" coordsize="7652,0" path="m2422,254l10074,254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12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VDC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24</w:t>
      </w:r>
      <w:r>
        <w:rPr>
          <w:rFonts w:ascii="Arial" w:hAnsi="Arial" w:cs="Arial" w:eastAsia="Arial"/>
          <w:b/>
          <w:bCs/>
          <w:color w:val="323232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323232"/>
          <w:spacing w:val="-5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371" w:val="left" w:leader="none"/>
          <w:tab w:pos="7922" w:val="left" w:leader="none"/>
        </w:tabs>
        <w:ind w:left="1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12.724317pt;width:382.62pt;height:.1pt;mso-position-horizontal-relative:page;mso-position-vertical-relative:paragraph;z-index:-392" coordorigin="2422,254" coordsize="7652,2">
            <v:shape style="position:absolute;left:2422;top:254;width:7652;height:2" coordorigin="2422,254" coordsize="7652,0" path="m2422,254l10074,254e" filled="f" stroked="t" strokeweight=".58001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Curr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168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188" w:val="left" w:leader="none"/>
          <w:tab w:pos="7739" w:val="left" w:leader="none"/>
        </w:tabs>
        <w:ind w:left="1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0.360001pt;margin-top:12.784316pt;width:383.34pt;height:.1pt;mso-position-horizontal-relative:page;mso-position-vertical-relative:paragraph;z-index:-391" coordorigin="2407,256" coordsize="7667,2">
            <v:shape style="position:absolute;left:2407;top:256;width:7667;height:2" coordorigin="2407,256" coordsize="7667,0" path="m2407,256l10074,256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Power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consumpt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3.5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4.0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spacing w:before="74"/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Environm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Operatin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mperatur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nge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-30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+60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°C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(-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+1</w:t>
      </w:r>
      <w:r>
        <w:rPr>
          <w:b w:val="0"/>
          <w:bCs w:val="0"/>
          <w:color w:val="323232"/>
          <w:spacing w:val="-2"/>
          <w:w w:val="100"/>
        </w:rPr>
        <w:t>4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°F)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IP66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Physical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821" w:val="left" w:leader="none"/>
        </w:tabs>
        <w:ind w:left="1254" w:right="0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Dime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ns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23232"/>
          <w:spacing w:val="0"/>
          <w:w w:val="100"/>
        </w:rPr>
        <w:t>Φ</w:t>
      </w:r>
      <w:r>
        <w:rPr>
          <w:rFonts w:ascii="Arial" w:hAnsi="Arial" w:cs="Arial" w:eastAsia="Arial"/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140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0</w:t>
      </w:r>
      <w:r>
        <w:rPr>
          <w:b w:val="0"/>
          <w:bCs w:val="0"/>
          <w:color w:val="323232"/>
          <w:spacing w:val="0"/>
          <w:w w:val="100"/>
        </w:rPr>
        <w:t>1.1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color w:val="323232"/>
          <w:spacing w:val="0"/>
          <w:w w:val="100"/>
        </w:rPr>
        <w:t>Φ</w:t>
      </w:r>
      <w:r>
        <w:rPr>
          <w:rFonts w:ascii="Arial" w:hAnsi="Arial" w:cs="Arial" w:eastAsia="Arial"/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5.5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”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3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98”)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Wei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ht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80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(1.7</w:t>
      </w:r>
      <w:r>
        <w:rPr>
          <w:b w:val="0"/>
          <w:bCs w:val="0"/>
          <w:color w:val="323232"/>
          <w:spacing w:val="0"/>
          <w:w w:val="100"/>
        </w:rPr>
        <w:t>6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ind w:left="688" w:right="0" w:hanging="569"/>
        <w:jc w:val="left"/>
      </w:pPr>
      <w:r>
        <w:rPr>
          <w:b w:val="0"/>
          <w:bCs w:val="0"/>
          <w:spacing w:val="-1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120V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recogn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FCC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8"/>
        <w:jc w:val="left"/>
      </w:pPr>
      <w:r>
        <w:rPr>
          <w:b w:val="0"/>
          <w:bCs w:val="0"/>
          <w:spacing w:val="0"/>
          <w:w w:val="100"/>
        </w:rPr>
        <w:t>UL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WEEE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HS</w:t>
      </w:r>
    </w:p>
    <w:p>
      <w:pPr>
        <w:spacing w:after="0"/>
        <w:jc w:val="left"/>
        <w:sectPr>
          <w:pgSz w:w="11905" w:h="16840"/>
          <w:pgMar w:header="0" w:footer="586" w:top="660" w:bottom="780" w:left="600" w:right="640"/>
        </w:sectPr>
      </w:pPr>
    </w:p>
    <w:p>
      <w:pPr>
        <w:pStyle w:val="BodyText"/>
        <w:numPr>
          <w:ilvl w:val="1"/>
          <w:numId w:val="1"/>
        </w:numPr>
        <w:tabs>
          <w:tab w:pos="565" w:val="left" w:leader="none"/>
          <w:tab w:pos="1251" w:val="left" w:leader="none"/>
        </w:tabs>
        <w:spacing w:before="80"/>
        <w:ind w:left="1251" w:right="8028" w:hanging="566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Contactin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Support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www.inter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x.com/c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er-s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6" w:lineRule="auto" w:before="74"/>
        <w:ind w:left="117" w:right="9213"/>
        <w:jc w:val="left"/>
      </w:pP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855-28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-8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spacing w:before="3"/>
        <w:ind w:left="117" w:right="0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por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rlogix.com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5" w:lineRule="auto" w:before="74"/>
        <w:ind w:left="117" w:right="9268"/>
        <w:jc w:val="left"/>
      </w:pP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561-99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-6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spacing w:before="5"/>
        <w:ind w:left="117" w:right="0"/>
        <w:jc w:val="left"/>
      </w:pPr>
      <w:r>
        <w:rPr>
          <w:b w:val="0"/>
          <w:bCs w:val="0"/>
          <w:color w:val="0000FF"/>
        </w:rPr>
      </w:r>
      <w:hyperlink r:id="rId12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latam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interlogix.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-1"/>
          <w:w w:val="100"/>
        </w:rPr>
        <w:t>EMEA: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www.utc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ssecurity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eu/s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5" w:h="16840"/>
      <w:pgMar w:header="0" w:footer="586" w:top="660" w:bottom="780" w:left="9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801.720337pt;width:9.571121pt;height:12.02pt;mso-position-horizontal-relative:page;mso-position-vertical-relative:page;z-index:-3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4.072464pt;margin-top:801.720337pt;width:354.852529pt;height:12.02pt;mso-position-horizontal-relative:page;mso-position-vertical-relative:page;z-index:-3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D-7120V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2-N(P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Vanda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Camer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Specifications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.880001pt;margin-top:801.720337pt;width:354.931684pt;height:12.02pt;mso-position-horizontal-relative:page;mso-position-vertical-relative:page;z-index:-3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D-7120V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-2-N(P)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Vanda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-Proo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Specifications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303772pt;margin-top:801.720337pt;width:9.571121pt;height:12.02pt;mso-position-horizontal-relative:page;mso-position-vertical-relative:page;z-index:-3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5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lowerLetter"/>
      <w:lvlText w:val="%3."/>
      <w:lvlJc w:val="left"/>
      <w:pPr>
        <w:ind w:hanging="569"/>
        <w:jc w:val="left"/>
      </w:pPr>
      <w:rPr>
        <w:rFonts w:hint="default" w:ascii="Arial" w:hAnsi="Arial" w:eastAsia="Arial"/>
        <w:color w:val="323232"/>
        <w:sz w:val="20"/>
        <w:szCs w:val="20"/>
      </w:rPr>
    </w:lvl>
    <w:lvl w:ilvl="3">
      <w:start w:val="1"/>
      <w:numFmt w:val="lowerRoman"/>
      <w:lvlText w:val="%4)"/>
      <w:lvlJc w:val="left"/>
      <w:pPr>
        <w:ind w:hanging="566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4">
      <w:start w:val="1"/>
      <w:numFmt w:val="lowerLetter"/>
      <w:lvlText w:val="%5)"/>
      <w:lvlJc w:val="left"/>
      <w:pPr>
        <w:ind w:hanging="56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5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interlogix.com/customer-support" TargetMode="External"/><Relationship Id="rId11" Type="http://schemas.openxmlformats.org/officeDocument/2006/relationships/hyperlink" Target="mailto:techsupport@interlogix.com" TargetMode="External"/><Relationship Id="rId12" Type="http://schemas.openxmlformats.org/officeDocument/2006/relationships/hyperlink" Target="mailto:latam@interlogix.com" TargetMode="External"/><Relationship Id="rId13" Type="http://schemas.openxmlformats.org/officeDocument/2006/relationships/hyperlink" Target="http://www.utcfssecurityproducts.eu/support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- 1072791B TVD-7120VE-2-N_P_ Vandal-Proof Dome Camera A&amp;E Specifications-EN.docx</dc:title>
  <dcterms:created xsi:type="dcterms:W3CDTF">2014-09-04T14:36:22Z</dcterms:created>
  <dcterms:modified xsi:type="dcterms:W3CDTF">2014-09-04T14:36:22Z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2014-09-04T00:00:00Z</vt:filetime>
  </property>
</Properties>
</file>