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BB8">
      <w:pPr>
        <w:tabs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</w:tabs>
        <w:rPr>
          <w:sz w:val="20"/>
        </w:rPr>
      </w:pPr>
    </w:p>
    <w:p w:rsidR="00000000" w:rsidRDefault="00F93BB8">
      <w:pPr>
        <w:pStyle w:val="Heading3"/>
        <w:rPr>
          <w:color w:val="000000"/>
        </w:rPr>
      </w:pPr>
      <w:r>
        <w:t>ProBridge 3 ATM Interface</w:t>
      </w:r>
    </w:p>
    <w:p w:rsidR="00000000" w:rsidRDefault="00F93BB8">
      <w:pPr>
        <w:pStyle w:val="BodyText2"/>
        <w:numPr>
          <w:ilvl w:val="0"/>
          <w:numId w:val="9"/>
        </w:numPr>
        <w:spacing w:after="120"/>
      </w:pPr>
      <w:r>
        <w:t>Text translation device for ATM applications</w:t>
      </w:r>
    </w:p>
    <w:p w:rsidR="00000000" w:rsidRDefault="00F93BB8">
      <w:pPr>
        <w:pStyle w:val="BodyText2"/>
        <w:numPr>
          <w:ilvl w:val="1"/>
          <w:numId w:val="9"/>
        </w:numPr>
        <w:spacing w:after="120"/>
      </w:pPr>
      <w:r>
        <w:t>The ProBridge 3 ATM interface shall be as manufactured by GE Security or an approved equal.  The device shall capture ATM transaction data and translate it to a format that can be inte</w:t>
      </w:r>
      <w:r>
        <w:t>rpreted by a GE Security digital video multiplexer recorder (DVMR).</w:t>
      </w:r>
    </w:p>
    <w:p w:rsidR="00000000" w:rsidRDefault="00F93BB8">
      <w:pPr>
        <w:pStyle w:val="BodyText2"/>
        <w:numPr>
          <w:ilvl w:val="1"/>
          <w:numId w:val="9"/>
        </w:numPr>
        <w:spacing w:after="120"/>
      </w:pPr>
      <w:r>
        <w:t>The device shall meet or exceed the following specifications: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The device shall capture ATM transaction text and associate it with recorded video.</w:t>
      </w:r>
    </w:p>
    <w:p w:rsidR="00000000" w:rsidRDefault="00F93BB8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The user shall be able to search for speci</w:t>
      </w:r>
      <w:r>
        <w:t>fic events or transactions using a DVMR or WaveReader software.</w:t>
      </w:r>
    </w:p>
    <w:p w:rsidR="00000000" w:rsidRDefault="00F93BB8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The user shall be able to search by any combination of time, date, camera, or transaction text.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The device shall accommodate up to 16 ATMs in a multidrop ATM network.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 xml:space="preserve">The device shall be able </w:t>
      </w:r>
      <w:r>
        <w:t>to connect to an RS-485 network if used in a single drop ATM network.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The device shall include an AutoDetect feature that automatically identifies the ATM network’s communication protocol and the connected ATM’s address.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The device shall have built-in diag</w:t>
      </w:r>
      <w:r>
        <w:t>nostics to confirm proper cable connectivity.</w:t>
      </w:r>
    </w:p>
    <w:p w:rsidR="00000000" w:rsidRDefault="00F93BB8">
      <w:pPr>
        <w:pStyle w:val="BodyText2"/>
        <w:numPr>
          <w:ilvl w:val="3"/>
          <w:numId w:val="9"/>
        </w:numPr>
        <w:tabs>
          <w:tab w:val="clear" w:pos="1440"/>
          <w:tab w:val="left" w:pos="1872"/>
        </w:tabs>
        <w:spacing w:after="120"/>
      </w:pPr>
      <w:r>
        <w:t>The device shall have a test mode that simulates transaction messages to the DVMR, allowing the user to confirm operation without connection to an ATM.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The device shall be able to connect to a personal computer</w:t>
      </w:r>
      <w:r>
        <w:t xml:space="preserve"> running Windows HyperTerminal to extend its programming capabilities.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The device shall store data in nonvolatile memory.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The device shall include an external AC power supply with the following specifications:</w:t>
      </w:r>
    </w:p>
    <w:p w:rsidR="00000000" w:rsidRDefault="00F93BB8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Input voltage: 110 or 240 VAC ± 10%</w:t>
      </w:r>
    </w:p>
    <w:p w:rsidR="00000000" w:rsidRDefault="00F93BB8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Input powe</w:t>
      </w:r>
      <w:r>
        <w:t>r: 20 W</w:t>
      </w:r>
    </w:p>
    <w:p w:rsidR="00000000" w:rsidRDefault="00F93BB8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Output rating: 12 VDC</w:t>
      </w:r>
    </w:p>
    <w:p w:rsidR="00000000" w:rsidRDefault="00F93BB8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Output current: 1 A</w:t>
      </w:r>
    </w:p>
    <w:p w:rsidR="00000000" w:rsidRDefault="00F93BB8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DC power connector: DC jack, positive center pin</w:t>
      </w:r>
    </w:p>
    <w:p w:rsidR="00000000" w:rsidRDefault="00F93BB8">
      <w:pPr>
        <w:pStyle w:val="BodyText2"/>
        <w:numPr>
          <w:ilvl w:val="1"/>
          <w:numId w:val="9"/>
        </w:numPr>
        <w:spacing w:after="120"/>
      </w:pPr>
      <w:r>
        <w:t>The electrical specifications for the device shall be as follows: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Current: 110 mA</w:t>
      </w:r>
    </w:p>
    <w:p w:rsidR="00000000" w:rsidRDefault="00F93BB8">
      <w:pPr>
        <w:pStyle w:val="BodyText2"/>
        <w:numPr>
          <w:ilvl w:val="1"/>
          <w:numId w:val="9"/>
        </w:numPr>
        <w:spacing w:after="120"/>
      </w:pPr>
      <w:r>
        <w:t>The environmental specifications for the device shall be as follows: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Operat</w:t>
      </w:r>
      <w:r>
        <w:t>ing temperature shall be 32 to 104 degrees Fahrenheit or 0 to 40 degrees Celsius.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Relative humidity shall be up to 90 percent, noncondensing.</w:t>
      </w:r>
    </w:p>
    <w:p w:rsidR="00000000" w:rsidRDefault="00F93BB8">
      <w:pPr>
        <w:pStyle w:val="BodyText2"/>
        <w:numPr>
          <w:ilvl w:val="1"/>
          <w:numId w:val="9"/>
        </w:numPr>
        <w:spacing w:after="120"/>
      </w:pPr>
      <w:r>
        <w:t>The physical specifications for the device shall be as follows: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 xml:space="preserve">The device shall be constructed of black anodized </w:t>
      </w:r>
      <w:r>
        <w:t>aluminum.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Dimensions shall be 1.0 (H) x 4.25 (W) x 7.0 (L) inches or 25 x 108 x 178 mm.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Nominal weight shall be 4.8 ounces or 136 grams.</w:t>
      </w:r>
    </w:p>
    <w:p w:rsidR="00000000" w:rsidRDefault="00F93BB8">
      <w:pPr>
        <w:pStyle w:val="BodyText2"/>
        <w:numPr>
          <w:ilvl w:val="2"/>
          <w:numId w:val="9"/>
        </w:numPr>
        <w:spacing w:after="120"/>
      </w:pPr>
      <w:r>
        <w:t>Shipping weight with power supply, cables, and manual shall be 1.0 pound or 0.45 kg.</w:t>
      </w:r>
    </w:p>
    <w:p w:rsidR="00000000" w:rsidRDefault="00F93BB8">
      <w:pPr>
        <w:pStyle w:val="BodyText2"/>
        <w:numPr>
          <w:ilvl w:val="1"/>
          <w:numId w:val="9"/>
        </w:numPr>
        <w:tabs>
          <w:tab w:val="clear" w:pos="576"/>
        </w:tabs>
        <w:spacing w:after="120"/>
      </w:pPr>
      <w:r>
        <w:t xml:space="preserve">The device shall conform to these </w:t>
      </w:r>
      <w:r>
        <w:t>internationally recognized compliance standards:</w:t>
      </w:r>
    </w:p>
    <w:p w:rsidR="00000000" w:rsidRDefault="00F93BB8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>
        <w:lastRenderedPageBreak/>
        <w:t>FCC</w:t>
      </w:r>
    </w:p>
    <w:p w:rsidR="00000000" w:rsidRDefault="00F93BB8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>
        <w:t>CE</w:t>
      </w:r>
    </w:p>
    <w:p w:rsidR="00000000" w:rsidRDefault="00F93BB8">
      <w:pPr>
        <w:pStyle w:val="BodyText2"/>
        <w:tabs>
          <w:tab w:val="clear" w:pos="576"/>
          <w:tab w:val="clear" w:pos="1440"/>
        </w:tabs>
        <w:spacing w:after="120"/>
        <w:ind w:left="1008"/>
      </w:pPr>
    </w:p>
    <w:p w:rsidR="00000000" w:rsidRDefault="00F93BB8">
      <w:pPr>
        <w:pStyle w:val="BodyText2"/>
        <w:tabs>
          <w:tab w:val="clear" w:pos="576"/>
          <w:tab w:val="clear" w:pos="1008"/>
        </w:tabs>
        <w:spacing w:after="120"/>
      </w:pPr>
    </w:p>
    <w:p w:rsidR="00000000" w:rsidRDefault="00F93BB8">
      <w:pPr>
        <w:pStyle w:val="BodyText2"/>
        <w:tabs>
          <w:tab w:val="clear" w:pos="576"/>
          <w:tab w:val="clear" w:pos="1008"/>
        </w:tabs>
        <w:spacing w:after="120"/>
      </w:pPr>
    </w:p>
    <w:tbl>
      <w:tblPr>
        <w:tblW w:w="0" w:type="auto"/>
        <w:tblInd w:w="468" w:type="dxa"/>
        <w:tblLook w:val="0000"/>
      </w:tblPr>
      <w:tblGrid>
        <w:gridCol w:w="1146"/>
        <w:gridCol w:w="2425"/>
        <w:gridCol w:w="1943"/>
        <w:gridCol w:w="1941"/>
        <w:gridCol w:w="19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80" w:type="dxa"/>
          </w:tcPr>
          <w:p w:rsidR="00000000" w:rsidRDefault="00211720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1500" cy="619125"/>
                  <wp:effectExtent l="19050" t="0" r="0" b="0"/>
                  <wp:docPr id="1" name="Picture 1" descr="IMAGES\ge_monogram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\ge_monogram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000000" w:rsidRDefault="00F93BB8">
            <w:pPr>
              <w:pStyle w:val="BodyText2"/>
              <w:spacing w:after="120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Mailing Address</w:t>
            </w:r>
            <w:r>
              <w:rPr>
                <w:rFonts w:ascii="GE Inspira" w:hAnsi="GE Inspira"/>
                <w:sz w:val="16"/>
              </w:rPr>
              <w:br/>
              <w:t>4575 Research Way, Suite 250</w:t>
            </w:r>
            <w:r>
              <w:rPr>
                <w:rFonts w:ascii="GE Inspira" w:hAnsi="GE Inspira"/>
                <w:sz w:val="16"/>
              </w:rPr>
              <w:br/>
              <w:t>Corvallis, OR 97333 USA</w:t>
            </w:r>
          </w:p>
          <w:p w:rsidR="00000000" w:rsidRDefault="00F93BB8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6"/>
              </w:rPr>
              <w:t>www.GESecurity.com</w:t>
            </w:r>
          </w:p>
        </w:tc>
        <w:tc>
          <w:tcPr>
            <w:tcW w:w="1960" w:type="dxa"/>
          </w:tcPr>
          <w:p w:rsidR="00000000" w:rsidRDefault="00F93BB8">
            <w:pPr>
              <w:pStyle w:val="BodyText2"/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Americas</w:t>
            </w:r>
            <w:r>
              <w:rPr>
                <w:rFonts w:ascii="GE Inspira" w:hAnsi="GE Inspira"/>
                <w:sz w:val="14"/>
              </w:rPr>
              <w:br/>
              <w:t>800-469-1676 (US only)</w:t>
            </w:r>
            <w:r>
              <w:rPr>
                <w:rFonts w:ascii="GE Inspira" w:hAnsi="GE Inspira"/>
                <w:sz w:val="14"/>
              </w:rPr>
              <w:br/>
              <w:t>tel 541-754-9133</w:t>
            </w:r>
            <w:r>
              <w:rPr>
                <w:rFonts w:ascii="GE Inspira" w:hAnsi="GE Inspira"/>
                <w:sz w:val="14"/>
              </w:rPr>
              <w:br/>
              <w:t>fax 541-754-7162</w:t>
            </w:r>
          </w:p>
        </w:tc>
        <w:tc>
          <w:tcPr>
            <w:tcW w:w="1959" w:type="dxa"/>
          </w:tcPr>
          <w:p w:rsidR="00000000" w:rsidRDefault="00F93BB8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Asia</w:t>
            </w:r>
            <w:r>
              <w:rPr>
                <w:rFonts w:ascii="GE Inspira" w:hAnsi="GE Inspira"/>
                <w:sz w:val="14"/>
              </w:rPr>
              <w:br/>
              <w:t>tel 852-2907-8108</w:t>
            </w:r>
            <w:r>
              <w:rPr>
                <w:rFonts w:ascii="GE Inspira" w:hAnsi="GE Inspira"/>
                <w:sz w:val="14"/>
              </w:rPr>
              <w:br/>
              <w:t>fax 852-2142-5063</w:t>
            </w:r>
          </w:p>
          <w:p w:rsidR="00000000" w:rsidRDefault="00F93BB8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Australia</w:t>
            </w:r>
            <w:r>
              <w:rPr>
                <w:rFonts w:ascii="GE Inspira" w:hAnsi="GE Inspira"/>
                <w:sz w:val="14"/>
              </w:rPr>
              <w:br/>
              <w:t>tel 61-3-9259-4700</w:t>
            </w:r>
            <w:r>
              <w:rPr>
                <w:rFonts w:ascii="GE Inspira" w:hAnsi="GE Inspira"/>
                <w:sz w:val="14"/>
              </w:rPr>
              <w:br/>
              <w:t>fax 61-3-9259-4799</w:t>
            </w:r>
          </w:p>
        </w:tc>
        <w:tc>
          <w:tcPr>
            <w:tcW w:w="1959" w:type="dxa"/>
          </w:tcPr>
          <w:p w:rsidR="00000000" w:rsidRDefault="00F93BB8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Europe</w:t>
            </w:r>
            <w:r>
              <w:rPr>
                <w:rFonts w:ascii="GE Inspira" w:hAnsi="GE Inspira"/>
                <w:sz w:val="14"/>
              </w:rPr>
              <w:br/>
              <w:t>tel 32-2-725-11-20</w:t>
            </w:r>
            <w:r>
              <w:rPr>
                <w:rFonts w:ascii="GE Inspira" w:hAnsi="GE Inspira"/>
                <w:sz w:val="14"/>
              </w:rPr>
              <w:br/>
              <w:t>fax 32-2-721-86-13</w:t>
            </w:r>
          </w:p>
          <w:p w:rsidR="00000000" w:rsidRDefault="00F93BB8">
            <w:pPr>
              <w:pStyle w:val="BodyText2"/>
              <w:spacing w:after="60"/>
            </w:pPr>
            <w:r>
              <w:rPr>
                <w:rFonts w:ascii="GE Inspira" w:hAnsi="GE Inspira"/>
                <w:sz w:val="14"/>
              </w:rPr>
              <w:t>Latin America</w:t>
            </w:r>
            <w:r>
              <w:rPr>
                <w:rFonts w:ascii="GE Inspira" w:hAnsi="GE Inspira"/>
                <w:sz w:val="14"/>
              </w:rPr>
              <w:br/>
              <w:t>tel 305-593-4301</w:t>
            </w:r>
            <w:r>
              <w:rPr>
                <w:rFonts w:ascii="GE Inspira" w:hAnsi="GE Inspira"/>
                <w:sz w:val="14"/>
              </w:rPr>
              <w:br/>
              <w:t>fax 305-267-4300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96" w:type="dxa"/>
            <w:gridSpan w:val="5"/>
          </w:tcPr>
          <w:p w:rsidR="00000000" w:rsidRDefault="00F93BB8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© 2004 GE Security. As a company of innovation, GE Security reserves the right to change product information witho</w:t>
            </w:r>
            <w:r>
              <w:rPr>
                <w:rFonts w:ascii="GE Inspira" w:hAnsi="GE Inspira"/>
                <w:sz w:val="14"/>
              </w:rPr>
              <w:t xml:space="preserve">ut notice. For the latest product specifications, visit GE Security online at www.GESecurity.com or contact your GE Security sales representative.  </w:t>
            </w:r>
          </w:p>
        </w:tc>
      </w:tr>
    </w:tbl>
    <w:p w:rsidR="00F93BB8" w:rsidRDefault="00F93BB8">
      <w:pPr>
        <w:pStyle w:val="BodyText2"/>
        <w:tabs>
          <w:tab w:val="clear" w:pos="576"/>
          <w:tab w:val="clear" w:pos="1008"/>
        </w:tabs>
        <w:spacing w:after="120"/>
      </w:pPr>
    </w:p>
    <w:sectPr w:rsidR="00F93BB8">
      <w:headerReference w:type="default" r:id="rId12"/>
      <w:footerReference w:type="default" r:id="rId13"/>
      <w:pgSz w:w="12240" w:h="15840" w:code="1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BB8" w:rsidRDefault="00F93BB8">
      <w:r>
        <w:separator/>
      </w:r>
    </w:p>
  </w:endnote>
  <w:endnote w:type="continuationSeparator" w:id="0">
    <w:p w:rsidR="00F93BB8" w:rsidRDefault="00F9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Inspira">
    <w:altName w:val="Nyal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3BB8"/>
  <w:tbl>
    <w:tblPr>
      <w:tblW w:w="0" w:type="auto"/>
      <w:tblInd w:w="108" w:type="dxa"/>
      <w:tblLook w:val="0000"/>
    </w:tblPr>
    <w:tblGrid>
      <w:gridCol w:w="3420"/>
      <w:gridCol w:w="3048"/>
      <w:gridCol w:w="3288"/>
    </w:tblGrid>
    <w:tr w:rsidR="00000000">
      <w:tblPrEx>
        <w:tblCellMar>
          <w:top w:w="0" w:type="dxa"/>
          <w:bottom w:w="0" w:type="dxa"/>
        </w:tblCellMar>
      </w:tblPrEx>
      <w:tc>
        <w:tcPr>
          <w:tcW w:w="3420" w:type="dxa"/>
        </w:tcPr>
        <w:p w:rsidR="00000000" w:rsidRDefault="00F93BB8">
          <w:pPr>
            <w:pStyle w:val="Footer"/>
            <w:rPr>
              <w:sz w:val="18"/>
            </w:rPr>
          </w:pPr>
          <w:r>
            <w:rPr>
              <w:sz w:val="18"/>
            </w:rPr>
            <w:t>ProBridge 3 ATM interface / August 2004</w:t>
          </w:r>
        </w:p>
      </w:tc>
      <w:tc>
        <w:tcPr>
          <w:tcW w:w="3048" w:type="dxa"/>
        </w:tcPr>
        <w:p w:rsidR="00000000" w:rsidRDefault="00F93BB8">
          <w:pPr>
            <w:pStyle w:val="Footer"/>
            <w:jc w:val="center"/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211720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3288" w:type="dxa"/>
        </w:tcPr>
        <w:p w:rsidR="00000000" w:rsidRDefault="00F93BB8">
          <w:pPr>
            <w:pStyle w:val="Footer"/>
            <w:jc w:val="right"/>
          </w:pPr>
        </w:p>
      </w:tc>
    </w:tr>
  </w:tbl>
  <w:p w:rsidR="00000000" w:rsidRDefault="00F93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BB8" w:rsidRDefault="00F93BB8">
      <w:r>
        <w:separator/>
      </w:r>
    </w:p>
  </w:footnote>
  <w:footnote w:type="continuationSeparator" w:id="0">
    <w:p w:rsidR="00F93BB8" w:rsidRDefault="00F9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809"/>
      <w:gridCol w:w="4917"/>
    </w:tblGrid>
    <w:tr w:rsidR="00000000">
      <w:tblPrEx>
        <w:tblCellMar>
          <w:top w:w="0" w:type="dxa"/>
          <w:bottom w:w="0" w:type="dxa"/>
        </w:tblCellMar>
      </w:tblPrEx>
      <w:trPr>
        <w:trHeight w:val="915"/>
      </w:trPr>
      <w:tc>
        <w:tcPr>
          <w:tcW w:w="4809" w:type="dxa"/>
        </w:tcPr>
        <w:p w:rsidR="00000000" w:rsidRDefault="0021172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28675" cy="561975"/>
                <wp:effectExtent l="19050" t="0" r="9525" b="0"/>
                <wp:docPr id="2" name="Picture 2" descr="F:\Jennifer\A&amp;E_SPECS\IMAGES\Header_Inspir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Jennifer\A&amp;E_SPECS\IMAGES\Header_Inspira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</w:tcPr>
        <w:p w:rsidR="00000000" w:rsidRDefault="00211720">
          <w:pPr>
            <w:pStyle w:val="Header"/>
            <w:jc w:val="right"/>
            <w:rPr>
              <w:rFonts w:ascii="GE Inspira" w:hAnsi="GE Inspira"/>
              <w:b/>
              <w:bCs/>
              <w:sz w:val="32"/>
            </w:rPr>
          </w:pPr>
          <w:r>
            <w:rPr>
              <w:rFonts w:ascii="GE Inspira" w:hAnsi="GE Inspira"/>
              <w:b/>
              <w:bCs/>
              <w:noProof/>
              <w:sz w:val="32"/>
            </w:rPr>
            <w:drawing>
              <wp:inline distT="0" distB="0" distL="0" distR="0">
                <wp:extent cx="1895475" cy="295275"/>
                <wp:effectExtent l="19050" t="0" r="9525" b="0"/>
                <wp:docPr id="3" name="Picture 3" descr="IMAGES\aespecline_blu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\aespecline_blue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F93B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25C"/>
    <w:multiLevelType w:val="multilevel"/>
    <w:tmpl w:val="581A5DA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DA119E0"/>
    <w:multiLevelType w:val="multilevel"/>
    <w:tmpl w:val="052E1EC6"/>
    <w:lvl w:ilvl="0"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744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">
    <w:nsid w:val="262356D7"/>
    <w:multiLevelType w:val="multilevel"/>
    <w:tmpl w:val="76F28726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3">
    <w:nsid w:val="2701148B"/>
    <w:multiLevelType w:val="multilevel"/>
    <w:tmpl w:val="BC06CE0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4">
    <w:nsid w:val="28E92870"/>
    <w:multiLevelType w:val="multilevel"/>
    <w:tmpl w:val="2148269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5">
    <w:nsid w:val="2F330548"/>
    <w:multiLevelType w:val="multilevel"/>
    <w:tmpl w:val="82266B2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6">
    <w:nsid w:val="344D19DC"/>
    <w:multiLevelType w:val="multilevel"/>
    <w:tmpl w:val="A084752A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7">
    <w:nsid w:val="52A672F2"/>
    <w:multiLevelType w:val="multilevel"/>
    <w:tmpl w:val="002AC7AE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8">
    <w:nsid w:val="78D679BA"/>
    <w:multiLevelType w:val="multilevel"/>
    <w:tmpl w:val="D034ECDC"/>
    <w:lvl w:ilvl="0">
      <w:numFmt w:val="decimal"/>
      <w:lvlText w:val="2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152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016" w:hanging="14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664"/>
        </w:tabs>
        <w:ind w:left="2448" w:hanging="144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2880" w:hanging="14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9">
    <w:nsid w:val="79976C29"/>
    <w:multiLevelType w:val="multilevel"/>
    <w:tmpl w:val="73B68C6A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10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720"/>
    <w:rsid w:val="00211720"/>
    <w:rsid w:val="00F9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 w:val="20"/>
      <w:szCs w:val="20"/>
    </w:rPr>
  </w:style>
  <w:style w:type="paragraph" w:styleId="BodyText">
    <w:name w:val="Body Text"/>
    <w:basedOn w:val="Normal"/>
    <w:semiHidden/>
    <w:rPr>
      <w:sz w:val="28"/>
      <w:szCs w:val="20"/>
    </w:rPr>
  </w:style>
  <w:style w:type="paragraph" w:styleId="BodyText2">
    <w:name w:val="Body Text 2"/>
    <w:basedOn w:val="Normal"/>
    <w:semiHidden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  <w:sz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wnload Asset" ma:contentTypeID="0x0101004F26C7F709DF1943853683220AEFDF050063501A8DEBADBD43989F5682D0C82F19" ma:contentTypeVersion="1" ma:contentTypeDescription="" ma:contentTypeScope="" ma:versionID="feabaa9b819c184402a2463aed42cf64">
  <xsd:schema xmlns:xsd="http://www.w3.org/2001/XMLSchema" xmlns:xs="http://www.w3.org/2001/XMLSchema" xmlns:p="http://schemas.microsoft.com/office/2006/metadata/properties" xmlns:ns3="dbd212b2-299c-41cb-a2da-5b6b13aae944" xmlns:ns4="56d80b42-2495-476a-a6d0-d30557447e8e" targetNamespace="http://schemas.microsoft.com/office/2006/metadata/properties" ma:root="true" ma:fieldsID="39d5858301269f27bbd8f6e5714ea7d2" ns3:_="" ns4:_="">
    <xsd:import namespace="dbd212b2-299c-41cb-a2da-5b6b13aae944"/>
    <xsd:import namespace="56d80b42-2495-476a-a6d0-d30557447e8e"/>
    <xsd:element name="properties">
      <xsd:complexType>
        <xsd:sequence>
          <xsd:element name="documentManagement">
            <xsd:complexType>
              <xsd:all>
                <xsd:element ref="ns3:Download_x0020_Category" minOccurs="0"/>
                <xsd:element ref="ns3:Download_x0020_Type" minOccurs="0"/>
                <xsd:element ref="ns4:Download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212b2-299c-41cb-a2da-5b6b13aae944" elementFormDefault="qualified">
    <xsd:import namespace="http://schemas.microsoft.com/office/2006/documentManagement/types"/>
    <xsd:import namespace="http://schemas.microsoft.com/office/infopath/2007/PartnerControls"/>
    <xsd:element name="Download_x0020_Category" ma:index="8" nillable="true" ma:displayName="Download Category" ma:list="{D23F5126-F93F-4989-BCEF-786F0BE2824A}" ma:internalName="Download_x0020_Category" ma:showField="Download_x0020_Category" ma:web="{7940ef12-8a8f-47b1-af37-78c4b642418c}">
      <xsd:simpleType>
        <xsd:restriction base="dms:Lookup"/>
      </xsd:simpleType>
    </xsd:element>
    <xsd:element name="Download_x0020_Type" ma:index="9" nillable="true" ma:displayName="Download Type" ma:list="{093BD355-E089-4BC7-83EF-CD75AA71B834}" ma:internalName="Download_x0020_Type" ma:showField="Download_x0020_Type" ma:web="{7940ef12-8a8f-47b1-af37-78c4b642418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0b42-2495-476a-a6d0-d30557447e8e" elementFormDefault="qualified">
    <xsd:import namespace="http://schemas.microsoft.com/office/2006/documentManagement/types"/>
    <xsd:import namespace="http://schemas.microsoft.com/office/infopath/2007/PartnerControls"/>
    <xsd:element name="Download_x0020_Description" ma:index="10" nillable="true" ma:displayName="Download Description" ma:internalName="Download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wnload_x0020_Category xmlns="dbd212b2-299c-41cb-a2da-5b6b13aae944">1</Download_x0020_Category>
    <Download_x0020_Description xmlns="56d80b42-2495-476a-a6d0-d30557447e8e">ProBridge 3 ATM Interface</Download_x0020_Description>
    <Download_x0020_Type xmlns="dbd212b2-299c-41cb-a2da-5b6b13aae944">1</Download_x0020_Type>
  </documentManagement>
</p:properties>
</file>

<file path=customXml/itemProps1.xml><?xml version="1.0" encoding="utf-8"?>
<ds:datastoreItem xmlns:ds="http://schemas.openxmlformats.org/officeDocument/2006/customXml" ds:itemID="{E4BCE473-C45D-40B3-914E-7AF9B762747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B266DBD-9BF6-4F81-BE31-01CA04A49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212b2-299c-41cb-a2da-5b6b13aae944"/>
    <ds:schemaRef ds:uri="56d80b42-2495-476a-a6d0-d3055744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F3DDD-C71D-4A0C-B06D-7B5B91E5B0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69DB5-2651-4A84-93A2-BD02D082982F}">
  <ds:schemaRefs>
    <ds:schemaRef ds:uri="http://schemas.microsoft.com/office/2006/metadata/properties"/>
    <ds:schemaRef ds:uri="dbd212b2-299c-41cb-a2da-5b6b13aae944"/>
    <ds:schemaRef ds:uri="56d80b42-2495-476a-a6d0-d3055744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DVMRe Pro</vt:lpstr>
    </vt:vector>
  </TitlesOfParts>
  <Company>GE Industrial Systems</Company>
  <LinksUpToDate>false</LinksUpToDate>
  <CharactersWithSpaces>2962</CharactersWithSpaces>
  <SharedDoc>false</SharedDoc>
  <HLinks>
    <vt:vector size="18" baseType="variant">
      <vt:variant>
        <vt:i4>3866719</vt:i4>
      </vt:variant>
      <vt:variant>
        <vt:i4>3387</vt:i4>
      </vt:variant>
      <vt:variant>
        <vt:i4>1027</vt:i4>
      </vt:variant>
      <vt:variant>
        <vt:i4>1</vt:i4>
      </vt:variant>
      <vt:variant>
        <vt:lpwstr>IMAGES\ge_monogram_black.jpg</vt:lpwstr>
      </vt:variant>
      <vt:variant>
        <vt:lpwstr/>
      </vt:variant>
      <vt:variant>
        <vt:i4>4325450</vt:i4>
      </vt:variant>
      <vt:variant>
        <vt:i4>3991</vt:i4>
      </vt:variant>
      <vt:variant>
        <vt:i4>1025</vt:i4>
      </vt:variant>
      <vt:variant>
        <vt:i4>1</vt:i4>
      </vt:variant>
      <vt:variant>
        <vt:lpwstr>F:\Jennifer\A&amp;E_SPECS\IMAGES\Header_Inspira1.jpg</vt:lpwstr>
      </vt:variant>
      <vt:variant>
        <vt:lpwstr/>
      </vt:variant>
      <vt:variant>
        <vt:i4>4718619</vt:i4>
      </vt:variant>
      <vt:variant>
        <vt:i4>3993</vt:i4>
      </vt:variant>
      <vt:variant>
        <vt:i4>1026</vt:i4>
      </vt:variant>
      <vt:variant>
        <vt:i4>1</vt:i4>
      </vt:variant>
      <vt:variant>
        <vt:lpwstr>IMAGES\aespecline_blue.tif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DVMRe Pro</dc:title>
  <dc:creator>GE IndSys</dc:creator>
  <cp:lastModifiedBy>Lorena Cora</cp:lastModifiedBy>
  <cp:revision>2</cp:revision>
  <cp:lastPrinted>2004-07-09T21:36:00Z</cp:lastPrinted>
  <dcterms:created xsi:type="dcterms:W3CDTF">2012-06-26T15:03:00Z</dcterms:created>
  <dcterms:modified xsi:type="dcterms:W3CDTF">2012-06-26T15:03:00Z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0x0101004F26C7F709DF1943853683220AEFDF050063501A8DEBADBD43989F5682D0C82F19</vt:lpwstr>
  </property>
  <property fmtid="{D5CDD505-2E9C-101B-9397-08002B2CF9AE}" pid="3" name="Is Secure">
    <vt:lpwstr>0</vt:lpwstr>
  </property>
</Properties>
</file>