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4EAF">
      <w:pPr>
        <w:tabs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</w:tabs>
        <w:rPr>
          <w:sz w:val="20"/>
        </w:rPr>
      </w:pPr>
    </w:p>
    <w:p w:rsidR="00000000" w:rsidRDefault="00E24EAF">
      <w:pPr>
        <w:pStyle w:val="Heading3"/>
        <w:rPr>
          <w:color w:val="000000"/>
        </w:rPr>
      </w:pPr>
      <w:r>
        <w:t>MVC-21S</w:t>
      </w:r>
    </w:p>
    <w:p w:rsidR="00000000" w:rsidRDefault="00E24EAF">
      <w:pPr>
        <w:pStyle w:val="BodyText2"/>
        <w:numPr>
          <w:ilvl w:val="0"/>
          <w:numId w:val="9"/>
        </w:numPr>
        <w:spacing w:after="120"/>
      </w:pPr>
      <w:r>
        <w:t>21-inch color monitor</w:t>
      </w:r>
    </w:p>
    <w:p w:rsidR="00000000" w:rsidRDefault="00E24EAF">
      <w:pPr>
        <w:pStyle w:val="BodyText2"/>
        <w:numPr>
          <w:ilvl w:val="1"/>
          <w:numId w:val="9"/>
        </w:numPr>
        <w:spacing w:after="120"/>
      </w:pPr>
      <w:r>
        <w:t>The 21-inch color CCTV monitor shall be as manufactured by GE Security or an approved equal.  The monitor shall have a flat square (FST) screen with 21-inch diagonal viewing area and be contained in a metal cabinet.</w:t>
      </w:r>
    </w:p>
    <w:p w:rsidR="00000000" w:rsidRDefault="00E24EAF">
      <w:pPr>
        <w:pStyle w:val="BodyText2"/>
        <w:numPr>
          <w:ilvl w:val="1"/>
          <w:numId w:val="9"/>
        </w:numPr>
        <w:spacing w:after="120"/>
      </w:pPr>
      <w:r>
        <w:t>The monit</w:t>
      </w:r>
      <w:r>
        <w:t>or shall meet or exceed the following specifications: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incorporate a 21-inch color FST screen.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a maximum horizontal resolution of 500 television lines.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a dual scanning system that is NTSC and P</w:t>
      </w:r>
      <w:r>
        <w:t>AL compatible.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The scanning frequency shall be 15.734 KHz / 60 Hz NTSC and 15.625 KHz / 50 Hz PAL.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built-in microprocessor digital control.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a built-in three-channel switcher.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Switch time shall be user programma</w:t>
      </w:r>
      <w:r>
        <w:t>ble between 1 and 30 seconds.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a metal cabinet with ergonomic handles built into the sides.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automatic video loss detection.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automatic no-signal detection.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self-termi</w:t>
      </w:r>
      <w:r>
        <w:t>nating looping video inputs.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use the following signal input: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Composite video 1.0 V p-p at 75 ohms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use the following video connections: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BNC in/out x 2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Y/C (S-video) in/out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use the following audio connect</w:t>
      </w:r>
      <w:r>
        <w:t>ions: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RCA in/out x 3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one audio speaker.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The monitor shall have the following front control panel buttons: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Power on/off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OSD (menu)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Brightness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Contrast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Enter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SEQ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A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B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C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lastRenderedPageBreak/>
        <w:t>The monitor shall have the following options for adjustment in an o</w:t>
      </w:r>
      <w:r>
        <w:t>nscreen display menu: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Color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 xml:space="preserve">Tint 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Brightness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Contrast</w:t>
      </w:r>
    </w:p>
    <w:p w:rsidR="00000000" w:rsidRDefault="00E24EA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Volume</w:t>
      </w:r>
    </w:p>
    <w:p w:rsidR="00000000" w:rsidRDefault="00E24EAF">
      <w:pPr>
        <w:pStyle w:val="BodyText2"/>
        <w:numPr>
          <w:ilvl w:val="1"/>
          <w:numId w:val="9"/>
        </w:numPr>
        <w:spacing w:after="120"/>
      </w:pPr>
      <w:r>
        <w:t>The electrical specifications for the monitor shall be as follows: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Power input shall be 100 to 240 VAC, 50/60 Hz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Power consumption shall be 80 W maximum.</w:t>
      </w:r>
    </w:p>
    <w:p w:rsidR="00000000" w:rsidRDefault="00E24EAF">
      <w:pPr>
        <w:pStyle w:val="BodyText2"/>
        <w:numPr>
          <w:ilvl w:val="1"/>
          <w:numId w:val="9"/>
        </w:numPr>
        <w:spacing w:after="120"/>
      </w:pPr>
      <w:r>
        <w:t xml:space="preserve">The environmental specifications for the </w:t>
      </w:r>
      <w:r>
        <w:t>monitor shall be as follows: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Operating temperature shall be 14 to 122 degrees Fahrenheit or -10 to 50 degrees Celsius.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Operating humidity shall be 10 to 90 percent.</w:t>
      </w:r>
    </w:p>
    <w:p w:rsidR="00000000" w:rsidRDefault="00E24EAF">
      <w:pPr>
        <w:pStyle w:val="BodyText2"/>
        <w:numPr>
          <w:ilvl w:val="1"/>
          <w:numId w:val="9"/>
        </w:numPr>
        <w:spacing w:after="120"/>
      </w:pPr>
      <w:r>
        <w:t>The physical specifications for the monitor shall be as follows: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Net weight shall be 53.5 p</w:t>
      </w:r>
      <w:r>
        <w:t>ounds or 27 kilograms.</w:t>
      </w:r>
    </w:p>
    <w:p w:rsidR="00000000" w:rsidRDefault="00E24EAF">
      <w:pPr>
        <w:pStyle w:val="BodyText2"/>
        <w:numPr>
          <w:ilvl w:val="2"/>
          <w:numId w:val="9"/>
        </w:numPr>
        <w:spacing w:after="120"/>
      </w:pPr>
      <w:r>
        <w:t>Dimensions shall be 18.66 (H) x 19.37 (W) x 18.98 (D) inches or 474 x 492 x 482 mm.</w:t>
      </w:r>
    </w:p>
    <w:p w:rsidR="00000000" w:rsidRDefault="00E24EAF">
      <w:pPr>
        <w:pStyle w:val="BodyText2"/>
        <w:numPr>
          <w:ilvl w:val="1"/>
          <w:numId w:val="9"/>
        </w:numPr>
        <w:tabs>
          <w:tab w:val="clear" w:pos="576"/>
        </w:tabs>
        <w:spacing w:after="120"/>
      </w:pPr>
      <w:r>
        <w:t>The camera shall conform to these internationally recognized compliance standards:</w:t>
      </w:r>
    </w:p>
    <w:p w:rsidR="00000000" w:rsidRDefault="00E24EAF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>
        <w:t>FCC</w:t>
      </w:r>
    </w:p>
    <w:p w:rsidR="00000000" w:rsidRDefault="00E24EAF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>
        <w:t>CE</w:t>
      </w:r>
    </w:p>
    <w:p w:rsidR="00000000" w:rsidRDefault="00E24EAF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>
        <w:t>UL</w:t>
      </w:r>
    </w:p>
    <w:p w:rsidR="00000000" w:rsidRDefault="00E24EAF">
      <w:pPr>
        <w:pStyle w:val="BodyText2"/>
        <w:tabs>
          <w:tab w:val="clear" w:pos="576"/>
          <w:tab w:val="clear" w:pos="1008"/>
          <w:tab w:val="clear" w:pos="1440"/>
        </w:tabs>
        <w:spacing w:after="120"/>
      </w:pPr>
    </w:p>
    <w:tbl>
      <w:tblPr>
        <w:tblW w:w="0" w:type="auto"/>
        <w:tblInd w:w="468" w:type="dxa"/>
        <w:tblLook w:val="0000"/>
      </w:tblPr>
      <w:tblGrid>
        <w:gridCol w:w="1146"/>
        <w:gridCol w:w="2425"/>
        <w:gridCol w:w="1943"/>
        <w:gridCol w:w="1941"/>
        <w:gridCol w:w="19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80" w:type="dxa"/>
          </w:tcPr>
          <w:p w:rsidR="00000000" w:rsidRDefault="009322BD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1500" cy="619125"/>
                  <wp:effectExtent l="19050" t="0" r="0" b="0"/>
                  <wp:docPr id="3" name="Picture 3" descr="IMAGES\ge_monogram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\ge_monogram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000000" w:rsidRDefault="00E24EAF">
            <w:pPr>
              <w:pStyle w:val="BodyText2"/>
              <w:spacing w:after="120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Mailing Address</w:t>
            </w:r>
            <w:r>
              <w:rPr>
                <w:rFonts w:ascii="GE Inspira" w:hAnsi="GE Inspira"/>
                <w:sz w:val="16"/>
              </w:rPr>
              <w:br/>
              <w:t>4575 Research Way, Suite 250</w:t>
            </w:r>
            <w:r>
              <w:rPr>
                <w:rFonts w:ascii="GE Inspira" w:hAnsi="GE Inspira"/>
                <w:sz w:val="16"/>
              </w:rPr>
              <w:br/>
              <w:t>Corvalli</w:t>
            </w:r>
            <w:r>
              <w:rPr>
                <w:rFonts w:ascii="GE Inspira" w:hAnsi="GE Inspira"/>
                <w:sz w:val="16"/>
              </w:rPr>
              <w:t>s, OR 97333 USA</w:t>
            </w:r>
          </w:p>
          <w:p w:rsidR="00000000" w:rsidRDefault="00E24EAF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6"/>
              </w:rPr>
              <w:t>www.GESecurity.com</w:t>
            </w:r>
          </w:p>
        </w:tc>
        <w:tc>
          <w:tcPr>
            <w:tcW w:w="1960" w:type="dxa"/>
          </w:tcPr>
          <w:p w:rsidR="00000000" w:rsidRDefault="00E24EAF">
            <w:pPr>
              <w:pStyle w:val="BodyText2"/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Americas</w:t>
            </w:r>
            <w:r>
              <w:rPr>
                <w:rFonts w:ascii="GE Inspira" w:hAnsi="GE Inspira"/>
                <w:sz w:val="14"/>
              </w:rPr>
              <w:br/>
              <w:t>800-469-1676 (US only)</w:t>
            </w:r>
            <w:r>
              <w:rPr>
                <w:rFonts w:ascii="GE Inspira" w:hAnsi="GE Inspira"/>
                <w:sz w:val="14"/>
              </w:rPr>
              <w:br/>
              <w:t>tel 541-754-9133</w:t>
            </w:r>
            <w:r>
              <w:rPr>
                <w:rFonts w:ascii="GE Inspira" w:hAnsi="GE Inspira"/>
                <w:sz w:val="14"/>
              </w:rPr>
              <w:br/>
              <w:t>fax 541-754-7162</w:t>
            </w:r>
          </w:p>
        </w:tc>
        <w:tc>
          <w:tcPr>
            <w:tcW w:w="1959" w:type="dxa"/>
          </w:tcPr>
          <w:p w:rsidR="00000000" w:rsidRDefault="00E24EAF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Asia</w:t>
            </w:r>
            <w:r>
              <w:rPr>
                <w:rFonts w:ascii="GE Inspira" w:hAnsi="GE Inspira"/>
                <w:sz w:val="14"/>
              </w:rPr>
              <w:br/>
              <w:t>tel 852-2907-8108</w:t>
            </w:r>
            <w:r>
              <w:rPr>
                <w:rFonts w:ascii="GE Inspira" w:hAnsi="GE Inspira"/>
                <w:sz w:val="14"/>
              </w:rPr>
              <w:br/>
              <w:t>fax 852-2142-5063</w:t>
            </w:r>
          </w:p>
          <w:p w:rsidR="00000000" w:rsidRDefault="00E24EAF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Australia</w:t>
            </w:r>
            <w:r>
              <w:rPr>
                <w:rFonts w:ascii="GE Inspira" w:hAnsi="GE Inspira"/>
                <w:sz w:val="14"/>
              </w:rPr>
              <w:br/>
              <w:t>tel 61-3-9259-4700</w:t>
            </w:r>
            <w:r>
              <w:rPr>
                <w:rFonts w:ascii="GE Inspira" w:hAnsi="GE Inspira"/>
                <w:sz w:val="14"/>
              </w:rPr>
              <w:br/>
              <w:t>fax 61-3-9259-4799</w:t>
            </w:r>
          </w:p>
        </w:tc>
        <w:tc>
          <w:tcPr>
            <w:tcW w:w="1959" w:type="dxa"/>
          </w:tcPr>
          <w:p w:rsidR="00000000" w:rsidRDefault="00E24EAF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Europe</w:t>
            </w:r>
            <w:r>
              <w:rPr>
                <w:rFonts w:ascii="GE Inspira" w:hAnsi="GE Inspira"/>
                <w:sz w:val="14"/>
              </w:rPr>
              <w:br/>
              <w:t>tel 32-2-725-11-20</w:t>
            </w:r>
            <w:r>
              <w:rPr>
                <w:rFonts w:ascii="GE Inspira" w:hAnsi="GE Inspira"/>
                <w:sz w:val="14"/>
              </w:rPr>
              <w:br/>
              <w:t>fax 32-2-721-86-13</w:t>
            </w:r>
          </w:p>
          <w:p w:rsidR="00000000" w:rsidRDefault="00E24EAF">
            <w:pPr>
              <w:pStyle w:val="BodyText2"/>
              <w:spacing w:after="60"/>
            </w:pPr>
            <w:r>
              <w:rPr>
                <w:rFonts w:ascii="GE Inspira" w:hAnsi="GE Inspira"/>
                <w:sz w:val="14"/>
              </w:rPr>
              <w:t>Latin America</w:t>
            </w:r>
            <w:r>
              <w:rPr>
                <w:rFonts w:ascii="GE Inspira" w:hAnsi="GE Inspira"/>
                <w:sz w:val="14"/>
              </w:rPr>
              <w:br/>
              <w:t>tel 305</w:t>
            </w:r>
            <w:r>
              <w:rPr>
                <w:rFonts w:ascii="GE Inspira" w:hAnsi="GE Inspira"/>
                <w:sz w:val="14"/>
              </w:rPr>
              <w:t>-593-4301</w:t>
            </w:r>
            <w:r>
              <w:rPr>
                <w:rFonts w:ascii="GE Inspira" w:hAnsi="GE Inspira"/>
                <w:sz w:val="14"/>
              </w:rPr>
              <w:br/>
              <w:t>fax 305-267-4300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96" w:type="dxa"/>
            <w:gridSpan w:val="5"/>
          </w:tcPr>
          <w:p w:rsidR="00000000" w:rsidRDefault="00E24EAF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© 2004 GE Security. As a company of innovation, GE Security reserves the right to change product information without notice. For the latest product specifications, visit GE Security online at www.GESecurity.com or contact your G</w:t>
            </w:r>
            <w:r>
              <w:rPr>
                <w:rFonts w:ascii="GE Inspira" w:hAnsi="GE Inspira"/>
                <w:sz w:val="14"/>
              </w:rPr>
              <w:t xml:space="preserve">E Security sales representative.  </w:t>
            </w:r>
          </w:p>
        </w:tc>
      </w:tr>
    </w:tbl>
    <w:p w:rsidR="00E24EAF" w:rsidRDefault="00E24EAF">
      <w:pPr>
        <w:pStyle w:val="BodyText2"/>
        <w:tabs>
          <w:tab w:val="clear" w:pos="576"/>
          <w:tab w:val="clear" w:pos="1008"/>
          <w:tab w:val="clear" w:pos="1440"/>
        </w:tabs>
        <w:spacing w:after="120"/>
      </w:pPr>
    </w:p>
    <w:sectPr w:rsidR="00E24EAF">
      <w:headerReference w:type="default" r:id="rId12"/>
      <w:footerReference w:type="default" r:id="rId13"/>
      <w:pgSz w:w="12240" w:h="15840" w:code="1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AF" w:rsidRDefault="00E24EAF">
      <w:r>
        <w:separator/>
      </w:r>
    </w:p>
  </w:endnote>
  <w:endnote w:type="continuationSeparator" w:id="0">
    <w:p w:rsidR="00E24EAF" w:rsidRDefault="00E2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Inspira">
    <w:altName w:val="Nyal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4EAF"/>
  <w:tbl>
    <w:tblPr>
      <w:tblW w:w="0" w:type="auto"/>
      <w:tblInd w:w="108" w:type="dxa"/>
      <w:tblLook w:val="0000"/>
    </w:tblPr>
    <w:tblGrid>
      <w:gridCol w:w="3180"/>
      <w:gridCol w:w="3288"/>
      <w:gridCol w:w="3288"/>
    </w:tblGrid>
    <w:tr w:rsidR="00000000">
      <w:tblPrEx>
        <w:tblCellMar>
          <w:top w:w="0" w:type="dxa"/>
          <w:bottom w:w="0" w:type="dxa"/>
        </w:tblCellMar>
      </w:tblPrEx>
      <w:tc>
        <w:tcPr>
          <w:tcW w:w="3180" w:type="dxa"/>
        </w:tcPr>
        <w:p w:rsidR="00000000" w:rsidRDefault="00E24EAF">
          <w:pPr>
            <w:pStyle w:val="Footer"/>
            <w:rPr>
              <w:sz w:val="18"/>
            </w:rPr>
          </w:pPr>
          <w:r>
            <w:rPr>
              <w:sz w:val="18"/>
            </w:rPr>
            <w:t>MVC-21S monitor / August 2004</w:t>
          </w:r>
        </w:p>
      </w:tc>
      <w:tc>
        <w:tcPr>
          <w:tcW w:w="3288" w:type="dxa"/>
        </w:tcPr>
        <w:p w:rsidR="00000000" w:rsidRDefault="00E24EAF">
          <w:pPr>
            <w:pStyle w:val="Footer"/>
            <w:jc w:val="center"/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9322BD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3288" w:type="dxa"/>
        </w:tcPr>
        <w:p w:rsidR="00000000" w:rsidRDefault="00E24EAF">
          <w:pPr>
            <w:pStyle w:val="Footer"/>
            <w:jc w:val="right"/>
          </w:pPr>
        </w:p>
      </w:tc>
    </w:tr>
  </w:tbl>
  <w:p w:rsidR="00000000" w:rsidRDefault="00E24E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AF" w:rsidRDefault="00E24EAF">
      <w:r>
        <w:separator/>
      </w:r>
    </w:p>
  </w:footnote>
  <w:footnote w:type="continuationSeparator" w:id="0">
    <w:p w:rsidR="00E24EAF" w:rsidRDefault="00E24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809"/>
      <w:gridCol w:w="4917"/>
    </w:tblGrid>
    <w:tr w:rsidR="00000000">
      <w:tblPrEx>
        <w:tblCellMar>
          <w:top w:w="0" w:type="dxa"/>
          <w:bottom w:w="0" w:type="dxa"/>
        </w:tblCellMar>
      </w:tblPrEx>
      <w:trPr>
        <w:trHeight w:val="915"/>
      </w:trPr>
      <w:tc>
        <w:tcPr>
          <w:tcW w:w="4809" w:type="dxa"/>
        </w:tcPr>
        <w:p w:rsidR="00000000" w:rsidRDefault="009322BD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28675" cy="561975"/>
                <wp:effectExtent l="19050" t="0" r="9525" b="0"/>
                <wp:docPr id="1" name="Picture 1" descr="F:\Jennifer\A&amp;E_SPECS\IMAGES\Header_Inspir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Jennifer\A&amp;E_SPECS\IMAGES\Header_Inspira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</w:tcPr>
        <w:p w:rsidR="00000000" w:rsidRDefault="009322BD">
          <w:pPr>
            <w:pStyle w:val="Header"/>
            <w:jc w:val="right"/>
            <w:rPr>
              <w:rFonts w:ascii="GE Inspira" w:hAnsi="GE Inspira"/>
              <w:b/>
              <w:bCs/>
              <w:sz w:val="32"/>
            </w:rPr>
          </w:pPr>
          <w:r>
            <w:rPr>
              <w:rFonts w:ascii="GE Inspira" w:hAnsi="GE Inspira"/>
              <w:b/>
              <w:bCs/>
              <w:noProof/>
              <w:sz w:val="32"/>
            </w:rPr>
            <w:drawing>
              <wp:inline distT="0" distB="0" distL="0" distR="0">
                <wp:extent cx="1895475" cy="295275"/>
                <wp:effectExtent l="19050" t="0" r="9525" b="0"/>
                <wp:docPr id="2" name="Picture 2" descr="IMAGES\aespecline_blu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S\aespecline_blue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E24E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25C"/>
    <w:multiLevelType w:val="multilevel"/>
    <w:tmpl w:val="581A5DA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DA119E0"/>
    <w:multiLevelType w:val="multilevel"/>
    <w:tmpl w:val="052E1EC6"/>
    <w:lvl w:ilvl="0"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744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">
    <w:nsid w:val="262356D7"/>
    <w:multiLevelType w:val="multilevel"/>
    <w:tmpl w:val="76F28726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3">
    <w:nsid w:val="2701148B"/>
    <w:multiLevelType w:val="multilevel"/>
    <w:tmpl w:val="BC06CE0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4">
    <w:nsid w:val="28E92870"/>
    <w:multiLevelType w:val="multilevel"/>
    <w:tmpl w:val="2148269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5">
    <w:nsid w:val="2F330548"/>
    <w:multiLevelType w:val="multilevel"/>
    <w:tmpl w:val="82266B2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6">
    <w:nsid w:val="344D19DC"/>
    <w:multiLevelType w:val="multilevel"/>
    <w:tmpl w:val="A084752A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7">
    <w:nsid w:val="52A672F2"/>
    <w:multiLevelType w:val="multilevel"/>
    <w:tmpl w:val="002AC7AE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8">
    <w:nsid w:val="78D679BA"/>
    <w:multiLevelType w:val="multilevel"/>
    <w:tmpl w:val="D034ECDC"/>
    <w:lvl w:ilvl="0">
      <w:numFmt w:val="decimal"/>
      <w:lvlText w:val="2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152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016" w:hanging="14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664"/>
        </w:tabs>
        <w:ind w:left="2448" w:hanging="144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2880" w:hanging="14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9">
    <w:nsid w:val="79976C29"/>
    <w:multiLevelType w:val="multilevel"/>
    <w:tmpl w:val="73B68C6A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10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2BD"/>
    <w:rsid w:val="009322BD"/>
    <w:rsid w:val="00E2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 w:val="20"/>
      <w:szCs w:val="20"/>
    </w:rPr>
  </w:style>
  <w:style w:type="paragraph" w:styleId="BodyText">
    <w:name w:val="Body Text"/>
    <w:basedOn w:val="Normal"/>
    <w:semiHidden/>
    <w:rPr>
      <w:sz w:val="28"/>
      <w:szCs w:val="20"/>
    </w:rPr>
  </w:style>
  <w:style w:type="paragraph" w:styleId="BodyText2">
    <w:name w:val="Body Text 2"/>
    <w:basedOn w:val="Normal"/>
    <w:semiHidden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  <w:sz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wnload Asset" ma:contentTypeID="0x0101004F26C7F709DF1943853683220AEFDF050063501A8DEBADBD43989F5682D0C82F19" ma:contentTypeVersion="1" ma:contentTypeDescription="" ma:contentTypeScope="" ma:versionID="feabaa9b819c184402a2463aed42cf64">
  <xsd:schema xmlns:xsd="http://www.w3.org/2001/XMLSchema" xmlns:xs="http://www.w3.org/2001/XMLSchema" xmlns:p="http://schemas.microsoft.com/office/2006/metadata/properties" xmlns:ns3="dbd212b2-299c-41cb-a2da-5b6b13aae944" xmlns:ns4="56d80b42-2495-476a-a6d0-d30557447e8e" targetNamespace="http://schemas.microsoft.com/office/2006/metadata/properties" ma:root="true" ma:fieldsID="39d5858301269f27bbd8f6e5714ea7d2" ns3:_="" ns4:_="">
    <xsd:import namespace="dbd212b2-299c-41cb-a2da-5b6b13aae944"/>
    <xsd:import namespace="56d80b42-2495-476a-a6d0-d30557447e8e"/>
    <xsd:element name="properties">
      <xsd:complexType>
        <xsd:sequence>
          <xsd:element name="documentManagement">
            <xsd:complexType>
              <xsd:all>
                <xsd:element ref="ns3:Download_x0020_Category" minOccurs="0"/>
                <xsd:element ref="ns3:Download_x0020_Type" minOccurs="0"/>
                <xsd:element ref="ns4:Download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212b2-299c-41cb-a2da-5b6b13aae944" elementFormDefault="qualified">
    <xsd:import namespace="http://schemas.microsoft.com/office/2006/documentManagement/types"/>
    <xsd:import namespace="http://schemas.microsoft.com/office/infopath/2007/PartnerControls"/>
    <xsd:element name="Download_x0020_Category" ma:index="8" nillable="true" ma:displayName="Download Category" ma:list="{D23F5126-F93F-4989-BCEF-786F0BE2824A}" ma:internalName="Download_x0020_Category" ma:showField="Download_x0020_Category" ma:web="{7940ef12-8a8f-47b1-af37-78c4b642418c}">
      <xsd:simpleType>
        <xsd:restriction base="dms:Lookup"/>
      </xsd:simpleType>
    </xsd:element>
    <xsd:element name="Download_x0020_Type" ma:index="9" nillable="true" ma:displayName="Download Type" ma:list="{093BD355-E089-4BC7-83EF-CD75AA71B834}" ma:internalName="Download_x0020_Type" ma:showField="Download_x0020_Type" ma:web="{7940ef12-8a8f-47b1-af37-78c4b642418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0b42-2495-476a-a6d0-d30557447e8e" elementFormDefault="qualified">
    <xsd:import namespace="http://schemas.microsoft.com/office/2006/documentManagement/types"/>
    <xsd:import namespace="http://schemas.microsoft.com/office/infopath/2007/PartnerControls"/>
    <xsd:element name="Download_x0020_Description" ma:index="10" nillable="true" ma:displayName="Download Description" ma:internalName="Download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wnload_x0020_Category xmlns="dbd212b2-299c-41cb-a2da-5b6b13aae944">1</Download_x0020_Category>
    <Download_x0020_Description xmlns="56d80b42-2495-476a-a6d0-d30557447e8e">MVC-21S</Download_x0020_Description>
    <Download_x0020_Type xmlns="dbd212b2-299c-41cb-a2da-5b6b13aae944">1</Download_x0020_Type>
  </documentManagement>
</p:properties>
</file>

<file path=customXml/itemProps1.xml><?xml version="1.0" encoding="utf-8"?>
<ds:datastoreItem xmlns:ds="http://schemas.openxmlformats.org/officeDocument/2006/customXml" ds:itemID="{5FC42722-7693-49B9-9C77-7582233645E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40EF8B-F617-4053-AAA0-182E8CE44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F05D7-06F9-4A80-B134-749E9EA99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212b2-299c-41cb-a2da-5b6b13aae944"/>
    <ds:schemaRef ds:uri="56d80b42-2495-476a-a6d0-d3055744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9AAC4-8C2D-46DE-8CDD-1C9BB50BF817}">
  <ds:schemaRefs>
    <ds:schemaRef ds:uri="http://schemas.microsoft.com/office/2006/metadata/properties"/>
    <ds:schemaRef ds:uri="dbd212b2-299c-41cb-a2da-5b6b13aae944"/>
    <ds:schemaRef ds:uri="56d80b42-2495-476a-a6d0-d3055744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DVMRe Pro</vt:lpstr>
    </vt:vector>
  </TitlesOfParts>
  <Company>GE Industrial Systems</Company>
  <LinksUpToDate>false</LinksUpToDate>
  <CharactersWithSpaces>2848</CharactersWithSpaces>
  <SharedDoc>false</SharedDoc>
  <HLinks>
    <vt:vector size="18" baseType="variant">
      <vt:variant>
        <vt:i4>3866719</vt:i4>
      </vt:variant>
      <vt:variant>
        <vt:i4>3273</vt:i4>
      </vt:variant>
      <vt:variant>
        <vt:i4>1027</vt:i4>
      </vt:variant>
      <vt:variant>
        <vt:i4>1</vt:i4>
      </vt:variant>
      <vt:variant>
        <vt:lpwstr>IMAGES\ge_monogram_black.jpg</vt:lpwstr>
      </vt:variant>
      <vt:variant>
        <vt:lpwstr/>
      </vt:variant>
      <vt:variant>
        <vt:i4>4325450</vt:i4>
      </vt:variant>
      <vt:variant>
        <vt:i4>3877</vt:i4>
      </vt:variant>
      <vt:variant>
        <vt:i4>1025</vt:i4>
      </vt:variant>
      <vt:variant>
        <vt:i4>1</vt:i4>
      </vt:variant>
      <vt:variant>
        <vt:lpwstr>F:\Jennifer\A&amp;E_SPECS\IMAGES\Header_Inspira1.jpg</vt:lpwstr>
      </vt:variant>
      <vt:variant>
        <vt:lpwstr/>
      </vt:variant>
      <vt:variant>
        <vt:i4>4718619</vt:i4>
      </vt:variant>
      <vt:variant>
        <vt:i4>3879</vt:i4>
      </vt:variant>
      <vt:variant>
        <vt:i4>1026</vt:i4>
      </vt:variant>
      <vt:variant>
        <vt:i4>1</vt:i4>
      </vt:variant>
      <vt:variant>
        <vt:lpwstr>IMAGES\aespecline_blue.tif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DVMRe Pro</dc:title>
  <dc:creator>GE IndSys</dc:creator>
  <cp:lastModifiedBy>Lorena Cora</cp:lastModifiedBy>
  <cp:revision>2</cp:revision>
  <cp:lastPrinted>2004-07-09T21:36:00Z</cp:lastPrinted>
  <dcterms:created xsi:type="dcterms:W3CDTF">2012-06-26T14:57:00Z</dcterms:created>
  <dcterms:modified xsi:type="dcterms:W3CDTF">2012-06-26T14:57:00Z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0x0101004F26C7F709DF1943853683220AEFDF050063501A8DEBADBD43989F5682D0C82F19</vt:lpwstr>
  </property>
  <property fmtid="{D5CDD505-2E9C-101B-9397-08002B2CF9AE}" pid="3" name="Is Secure">
    <vt:lpwstr>0</vt:lpwstr>
  </property>
</Properties>
</file>