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A9" w:rsidRDefault="005F7FA9" w:rsidP="00C32F72">
      <w:pPr>
        <w:pStyle w:val="BodyText"/>
        <w:tabs>
          <w:tab w:val="right" w:pos="9360"/>
        </w:tabs>
        <w:spacing w:after="0"/>
        <w:rPr>
          <w:b/>
          <w:szCs w:val="24"/>
        </w:rPr>
      </w:pPr>
      <w:r>
        <w:rPr>
          <w:b/>
          <w:noProof/>
          <w:szCs w:val="24"/>
        </w:rPr>
        <w:t>TRUPORTAL</w:t>
      </w:r>
      <w:r>
        <w:rPr>
          <w:b/>
          <w:noProof/>
          <w:szCs w:val="24"/>
          <w:vertAlign w:val="superscript"/>
        </w:rPr>
        <w:t>™</w:t>
      </w:r>
      <w:r>
        <w:rPr>
          <w:b/>
          <w:noProof/>
          <w:szCs w:val="24"/>
        </w:rPr>
        <w:t xml:space="preserve"> 1.0                                                                                                             </w:t>
      </w:r>
      <w:r w:rsidR="00C32F72">
        <w:rPr>
          <w:rFonts w:cs="Arial"/>
          <w:b/>
          <w:bCs/>
          <w:lang w:val="pt-BR"/>
        </w:rPr>
        <w:t xml:space="preserve"> </w:t>
      </w:r>
      <w:r w:rsidR="003A11DD">
        <w:rPr>
          <w:rFonts w:cs="Arial"/>
          <w:b/>
          <w:bCs/>
          <w:lang w:val="pt-BR"/>
        </w:rPr>
        <w:t xml:space="preserve">    </w:t>
      </w:r>
      <w:r w:rsidR="00C32F72">
        <w:rPr>
          <w:rFonts w:cs="Arial"/>
          <w:b/>
          <w:bCs/>
          <w:lang w:val="pt-BR"/>
        </w:rPr>
        <w:t>MA</w:t>
      </w:r>
      <w:r w:rsidR="003A11DD">
        <w:rPr>
          <w:rFonts w:cs="Arial"/>
          <w:b/>
          <w:bCs/>
          <w:lang w:val="pt-BR"/>
        </w:rPr>
        <w:t>I</w:t>
      </w:r>
      <w:r w:rsidR="00C32F72">
        <w:rPr>
          <w:rFonts w:cs="Arial"/>
          <w:b/>
          <w:bCs/>
          <w:lang w:val="pt-BR"/>
        </w:rPr>
        <w:t>0</w:t>
      </w:r>
      <w:r>
        <w:rPr>
          <w:b/>
          <w:noProof/>
          <w:szCs w:val="24"/>
        </w:rPr>
        <w:t xml:space="preserve"> 2012</w:t>
      </w:r>
    </w:p>
    <w:p w:rsidR="005F7FA9" w:rsidRDefault="005F7FA9" w:rsidP="00C32F72">
      <w:pPr>
        <w:pStyle w:val="BodyText"/>
        <w:pBdr>
          <w:top w:val="single" w:sz="12" w:space="1" w:color="auto"/>
        </w:pBdr>
        <w:tabs>
          <w:tab w:val="right" w:pos="8640"/>
        </w:tabs>
        <w:spacing w:after="0"/>
        <w:rPr>
          <w:b/>
          <w:szCs w:val="24"/>
        </w:rPr>
      </w:pPr>
      <w:r>
        <w:rPr>
          <w:b/>
          <w:noProof/>
          <w:szCs w:val="24"/>
        </w:rPr>
        <w:t xml:space="preserve">A&amp;E </w:t>
      </w:r>
      <w:r w:rsidR="00C32F72">
        <w:rPr>
          <w:rFonts w:cs="Arial"/>
          <w:b/>
          <w:bCs/>
          <w:lang w:val="pt-BR"/>
        </w:rPr>
        <w:t xml:space="preserve">ESPECIFICAÇÕES </w:t>
      </w:r>
      <w:r>
        <w:rPr>
          <w:b/>
          <w:szCs w:val="24"/>
        </w:rPr>
        <w:tab/>
      </w:r>
      <w:r>
        <w:rPr>
          <w:b/>
          <w:szCs w:val="24"/>
        </w:rPr>
        <w:br/>
      </w:r>
    </w:p>
    <w:p w:rsidR="005F7FA9" w:rsidRDefault="005F7FA9">
      <w:pPr>
        <w:pStyle w:val="BodyText"/>
        <w:pBdr>
          <w:top w:val="single" w:sz="12" w:space="1" w:color="auto"/>
        </w:pBdr>
        <w:tabs>
          <w:tab w:val="right" w:pos="8640"/>
        </w:tabs>
        <w:spacing w:after="0"/>
        <w:rPr>
          <w:szCs w:val="24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1254"/>
        <w:gridCol w:w="630"/>
        <w:gridCol w:w="1716"/>
        <w:gridCol w:w="5868"/>
      </w:tblGrid>
      <w:tr w:rsidR="005F7FA9">
        <w:tc>
          <w:tcPr>
            <w:tcW w:w="1884" w:type="dxa"/>
            <w:gridSpan w:val="2"/>
            <w:tcBorders>
              <w:bottom w:val="single" w:sz="4" w:space="0" w:color="000000"/>
            </w:tcBorders>
          </w:tcPr>
          <w:p w:rsidR="005F7FA9" w:rsidRDefault="005F7FA9">
            <w:pPr>
              <w:pStyle w:val="TitleOfSection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lang w:val="pt-BR"/>
              </w:rPr>
              <w:t>DIVISÃO 28</w:t>
            </w:r>
          </w:p>
        </w:tc>
        <w:tc>
          <w:tcPr>
            <w:tcW w:w="7584" w:type="dxa"/>
            <w:gridSpan w:val="2"/>
            <w:tcBorders>
              <w:bottom w:val="single" w:sz="4" w:space="0" w:color="000000"/>
            </w:tcBorders>
          </w:tcPr>
          <w:p w:rsidR="005F7FA9" w:rsidRDefault="005F7FA9">
            <w:pPr>
              <w:pStyle w:val="TitleOfSection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lang w:val="pt-BR"/>
              </w:rPr>
              <w:t>SEGURANÇA ELETRÔNICA</w:t>
            </w:r>
          </w:p>
        </w:tc>
      </w:tr>
      <w:tr w:rsidR="005F7FA9" w:rsidRPr="00C32F72">
        <w:tc>
          <w:tcPr>
            <w:tcW w:w="1254" w:type="dxa"/>
            <w:tcBorders>
              <w:top w:val="single" w:sz="4" w:space="0" w:color="000000"/>
            </w:tcBorders>
          </w:tcPr>
          <w:p w:rsidR="005F7FA9" w:rsidRDefault="005F7FA9">
            <w:pPr>
              <w:pStyle w:val="TitleOfSection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  <w:lang w:val="pt-BR"/>
              </w:rPr>
              <w:t>NÍVEL 1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</w:tcBorders>
          </w:tcPr>
          <w:p w:rsidR="005F7FA9" w:rsidRDefault="005F7FA9">
            <w:pPr>
              <w:pStyle w:val="TitleOfSection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28 10 00</w:t>
            </w:r>
          </w:p>
        </w:tc>
        <w:tc>
          <w:tcPr>
            <w:tcW w:w="5868" w:type="dxa"/>
            <w:tcBorders>
              <w:top w:val="single" w:sz="4" w:space="0" w:color="000000"/>
            </w:tcBorders>
          </w:tcPr>
          <w:p w:rsidR="005F7FA9" w:rsidRPr="00C32F72" w:rsidRDefault="005F7FA9">
            <w:pPr>
              <w:pStyle w:val="TitleOfSection"/>
              <w:jc w:val="left"/>
              <w:rPr>
                <w:rFonts w:cs="Times New Roman"/>
                <w:sz w:val="20"/>
                <w:szCs w:val="24"/>
                <w:lang w:val="es-ES"/>
              </w:rPr>
            </w:pPr>
            <w:r>
              <w:rPr>
                <w:rFonts w:cs="Times New Roman"/>
                <w:sz w:val="20"/>
                <w:szCs w:val="24"/>
                <w:lang w:val="pt-BR"/>
              </w:rPr>
              <w:t>CONTROLE ELETRÔNICO DE ACESSO E DETECÇÃO DE INTRUSÃO</w:t>
            </w:r>
          </w:p>
        </w:tc>
      </w:tr>
      <w:tr w:rsidR="005F7FA9">
        <w:tc>
          <w:tcPr>
            <w:tcW w:w="1254" w:type="dxa"/>
          </w:tcPr>
          <w:p w:rsidR="005F7FA9" w:rsidRDefault="005F7FA9">
            <w:pPr>
              <w:pStyle w:val="TitleOfSection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  <w:lang w:val="pt-BR"/>
              </w:rPr>
              <w:t>NÍVEL 2</w:t>
            </w:r>
          </w:p>
        </w:tc>
        <w:tc>
          <w:tcPr>
            <w:tcW w:w="2346" w:type="dxa"/>
            <w:gridSpan w:val="2"/>
          </w:tcPr>
          <w:p w:rsidR="005F7FA9" w:rsidRDefault="005F7FA9">
            <w:pPr>
              <w:pStyle w:val="TitleOfSection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28 13 00</w:t>
            </w:r>
          </w:p>
        </w:tc>
        <w:tc>
          <w:tcPr>
            <w:tcW w:w="5868" w:type="dxa"/>
          </w:tcPr>
          <w:p w:rsidR="005F7FA9" w:rsidRDefault="005F7FA9">
            <w:pPr>
              <w:pStyle w:val="TitleOfSection"/>
              <w:jc w:val="left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  <w:lang w:val="pt-BR"/>
              </w:rPr>
              <w:t>CONTROLE DE ACESSO</w:t>
            </w:r>
          </w:p>
        </w:tc>
      </w:tr>
      <w:tr w:rsidR="005F7FA9" w:rsidRPr="00C32F72">
        <w:tc>
          <w:tcPr>
            <w:tcW w:w="1254" w:type="dxa"/>
          </w:tcPr>
          <w:p w:rsidR="005F7FA9" w:rsidRDefault="005F7FA9">
            <w:pPr>
              <w:pStyle w:val="TitleOfSection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  <w:lang w:val="pt-BR"/>
              </w:rPr>
              <w:t>NÍVEL 3</w:t>
            </w:r>
          </w:p>
        </w:tc>
        <w:tc>
          <w:tcPr>
            <w:tcW w:w="2346" w:type="dxa"/>
            <w:gridSpan w:val="2"/>
          </w:tcPr>
          <w:p w:rsidR="005F7FA9" w:rsidRDefault="005F7FA9">
            <w:pPr>
              <w:pStyle w:val="TitleOfSection"/>
              <w:rPr>
                <w:rFonts w:cs="Times New Roman"/>
                <w:b/>
                <w:sz w:val="20"/>
                <w:szCs w:val="24"/>
              </w:rPr>
            </w:pPr>
            <w:r>
              <w:rPr>
                <w:rFonts w:cs="Times New Roman"/>
                <w:b/>
                <w:sz w:val="20"/>
                <w:szCs w:val="24"/>
              </w:rPr>
              <w:t>28 13 16</w:t>
            </w:r>
          </w:p>
        </w:tc>
        <w:tc>
          <w:tcPr>
            <w:tcW w:w="5868" w:type="dxa"/>
          </w:tcPr>
          <w:p w:rsidR="005F7FA9" w:rsidRPr="00C32F72" w:rsidRDefault="005F7FA9">
            <w:pPr>
              <w:pStyle w:val="TitleOfSection"/>
              <w:jc w:val="left"/>
              <w:rPr>
                <w:rFonts w:cs="Times New Roman"/>
                <w:b/>
                <w:sz w:val="20"/>
                <w:szCs w:val="24"/>
                <w:lang w:val="es-ES"/>
              </w:rPr>
            </w:pPr>
            <w:r>
              <w:rPr>
                <w:rFonts w:cs="Times New Roman"/>
                <w:b/>
                <w:sz w:val="20"/>
                <w:szCs w:val="24"/>
                <w:lang w:val="pt-BR"/>
              </w:rPr>
              <w:t>SISTEMAS DE CONTROLE DE ACESSO E GERENCIAMENTO DE BANCOS DE DADOS</w:t>
            </w:r>
          </w:p>
        </w:tc>
      </w:tr>
      <w:tr w:rsidR="005F7FA9">
        <w:tc>
          <w:tcPr>
            <w:tcW w:w="1254" w:type="dxa"/>
          </w:tcPr>
          <w:p w:rsidR="005F7FA9" w:rsidRDefault="005F7FA9">
            <w:pPr>
              <w:pStyle w:val="TitleOfSection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  <w:lang w:val="pt-BR"/>
              </w:rPr>
              <w:t>NÍVEL 4</w:t>
            </w:r>
          </w:p>
        </w:tc>
        <w:tc>
          <w:tcPr>
            <w:tcW w:w="2346" w:type="dxa"/>
            <w:gridSpan w:val="2"/>
          </w:tcPr>
          <w:p w:rsidR="005F7FA9" w:rsidRDefault="005F7FA9">
            <w:pPr>
              <w:pStyle w:val="TitleOfSection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28 13 16.00</w:t>
            </w:r>
          </w:p>
        </w:tc>
        <w:tc>
          <w:tcPr>
            <w:tcW w:w="5868" w:type="dxa"/>
          </w:tcPr>
          <w:p w:rsidR="005F7FA9" w:rsidRDefault="005F7FA9">
            <w:pPr>
              <w:pStyle w:val="TitleOfSection"/>
              <w:jc w:val="left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  <w:lang w:val="pt-BR"/>
              </w:rPr>
              <w:t>NÃO APLICÁVEL</w:t>
            </w:r>
          </w:p>
        </w:tc>
      </w:tr>
      <w:tr w:rsidR="005F7FA9">
        <w:tc>
          <w:tcPr>
            <w:tcW w:w="1254" w:type="dxa"/>
          </w:tcPr>
          <w:p w:rsidR="005F7FA9" w:rsidRDefault="005F7FA9">
            <w:pPr>
              <w:pStyle w:val="TitleOfSection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  <w:lang w:val="pt-BR"/>
              </w:rPr>
              <w:t>NÍVEL 5</w:t>
            </w:r>
          </w:p>
        </w:tc>
        <w:tc>
          <w:tcPr>
            <w:tcW w:w="2346" w:type="dxa"/>
            <w:gridSpan w:val="2"/>
          </w:tcPr>
          <w:p w:rsidR="005F7FA9" w:rsidRDefault="005F7FA9">
            <w:pPr>
              <w:pStyle w:val="TitleOfSection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  <w:lang w:val="pt-BR"/>
              </w:rPr>
              <w:t>28 13 16.00.TP1</w:t>
            </w:r>
          </w:p>
        </w:tc>
        <w:tc>
          <w:tcPr>
            <w:tcW w:w="5868" w:type="dxa"/>
          </w:tcPr>
          <w:p w:rsidR="005F7FA9" w:rsidRDefault="005F7FA9" w:rsidP="00F0016B">
            <w:pPr>
              <w:pStyle w:val="TitleOfSection"/>
              <w:jc w:val="left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  <w:lang w:val="pt-BR"/>
              </w:rPr>
              <w:t>REFER</w:t>
            </w:r>
            <w:r w:rsidR="00F0016B">
              <w:rPr>
                <w:rFonts w:cs="Times New Roman"/>
                <w:sz w:val="20"/>
                <w:szCs w:val="24"/>
                <w:lang w:val="pt-BR"/>
              </w:rPr>
              <w:t>É</w:t>
            </w:r>
            <w:r>
              <w:rPr>
                <w:rFonts w:cs="Times New Roman"/>
                <w:sz w:val="20"/>
                <w:szCs w:val="24"/>
                <w:lang w:val="pt-BR"/>
              </w:rPr>
              <w:t>NCIA DE ARQUIVO APENAS</w:t>
            </w:r>
          </w:p>
        </w:tc>
      </w:tr>
    </w:tbl>
    <w:p w:rsidR="005F7FA9" w:rsidRDefault="005F7FA9">
      <w:pPr>
        <w:pStyle w:val="TitleOfSection"/>
        <w:rPr>
          <w:rFonts w:cs="Times New Roman"/>
          <w:szCs w:val="24"/>
        </w:rPr>
      </w:pPr>
    </w:p>
    <w:p w:rsidR="005F7FA9" w:rsidRPr="00C32F72" w:rsidRDefault="005F7FA9" w:rsidP="005610DD">
      <w:pPr>
        <w:pStyle w:val="SubPara"/>
      </w:pPr>
      <w:r>
        <w:t>Esta Especificação A&amp;E está em conformidade com as diretrizes da CSI MasterFormat 2004.</w:t>
      </w:r>
    </w:p>
    <w:p w:rsidR="005F7FA9" w:rsidRPr="00C32F72" w:rsidRDefault="005F7FA9" w:rsidP="005610DD">
      <w:pPr>
        <w:pStyle w:val="SubPara"/>
      </w:pPr>
    </w:p>
    <w:p w:rsidR="005F7FA9" w:rsidRPr="005610DD" w:rsidRDefault="005610DD" w:rsidP="005610DD">
      <w:pPr>
        <w:pStyle w:val="SubPara"/>
      </w:pPr>
      <w:r w:rsidRPr="005610DD">
        <w:t>O nível em</w:t>
      </w:r>
      <w:r w:rsidR="005F7FA9" w:rsidRPr="005610DD">
        <w:t xml:space="preserve"> </w:t>
      </w:r>
      <w:r w:rsidRPr="005610DD">
        <w:rPr>
          <w:b/>
        </w:rPr>
        <w:t>negrito</w:t>
      </w:r>
      <w:r w:rsidR="005F7FA9" w:rsidRPr="005610DD">
        <w:t xml:space="preserve"> </w:t>
      </w:r>
      <w:r w:rsidRPr="005610DD">
        <w:t>destacado acima identifica o nível cumprido por esta especificação na hierarquia CSI MasterFormat.</w:t>
      </w:r>
    </w:p>
    <w:p w:rsidR="005610DD" w:rsidRPr="005610DD" w:rsidRDefault="005610DD" w:rsidP="005610DD">
      <w:pPr>
        <w:pStyle w:val="SubPara"/>
      </w:pPr>
    </w:p>
    <w:p w:rsidR="005F7FA9" w:rsidRPr="00C32F72" w:rsidRDefault="005F7FA9" w:rsidP="005610DD">
      <w:pPr>
        <w:pStyle w:val="SubPara"/>
      </w:pPr>
      <w:r>
        <w:t xml:space="preserve">Consultar a </w:t>
      </w:r>
      <w:r w:rsidR="003A11DD">
        <w:t>Interlogix</w:t>
      </w:r>
      <w:r>
        <w:t xml:space="preserve"> para requisitos específicos de projeto.</w:t>
      </w:r>
      <w:r w:rsidRPr="00C32F72">
        <w:t xml:space="preserve"> </w:t>
      </w:r>
      <w:r>
        <w:t>Para informações e atendimento, entrar em contato com:</w:t>
      </w:r>
    </w:p>
    <w:p w:rsidR="005F7FA9" w:rsidRPr="00C32F72" w:rsidRDefault="005F7FA9" w:rsidP="005610DD">
      <w:pPr>
        <w:pStyle w:val="SubPara"/>
      </w:pPr>
    </w:p>
    <w:p w:rsidR="003A11DD" w:rsidRDefault="003A11DD" w:rsidP="003A11DD">
      <w:pPr>
        <w:ind w:left="630"/>
      </w:pPr>
      <w:r>
        <w:t>Interlogix</w:t>
      </w:r>
    </w:p>
    <w:p w:rsidR="003A11DD" w:rsidRPr="005872C6" w:rsidRDefault="003A11DD" w:rsidP="003A11DD">
      <w:pPr>
        <w:ind w:left="630"/>
      </w:pPr>
      <w:r>
        <w:t>8985 Town Center Parkway, Bradenton, FL 34202-5129 EE.UU.</w:t>
      </w:r>
    </w:p>
    <w:p w:rsidR="003A11DD" w:rsidRPr="005872C6" w:rsidRDefault="003A11DD" w:rsidP="003A11DD">
      <w:pPr>
        <w:ind w:left="630"/>
      </w:pPr>
      <w:r>
        <w:t xml:space="preserve">Internet: </w:t>
      </w:r>
      <w:hyperlink r:id="rId7" w:history="1">
        <w:r>
          <w:rPr>
            <w:rStyle w:val="Hyperlink"/>
          </w:rPr>
          <w:t>http://www.interlogix.com</w:t>
        </w:r>
      </w:hyperlink>
    </w:p>
    <w:p w:rsidR="005F7FA9" w:rsidRDefault="005F7FA9">
      <w:pPr>
        <w:pStyle w:val="Blank"/>
        <w:rPr>
          <w:rFonts w:cs="Times New Roman"/>
          <w:sz w:val="20"/>
          <w:szCs w:val="24"/>
        </w:rPr>
      </w:pPr>
    </w:p>
    <w:p w:rsidR="005F7FA9" w:rsidRDefault="005F7FA9">
      <w:pPr>
        <w:pStyle w:val="Blank"/>
        <w:rPr>
          <w:rFonts w:cs="Times New Roman"/>
          <w:sz w:val="20"/>
          <w:szCs w:val="24"/>
        </w:rPr>
      </w:pPr>
    </w:p>
    <w:p w:rsidR="005F7FA9" w:rsidRDefault="005F7FA9">
      <w:pPr>
        <w:rPr>
          <w:szCs w:val="24"/>
        </w:rPr>
      </w:pPr>
    </w:p>
    <w:p w:rsidR="005F7FA9" w:rsidRDefault="005F7FA9">
      <w:pPr>
        <w:rPr>
          <w:szCs w:val="24"/>
        </w:rPr>
      </w:pPr>
    </w:p>
    <w:p w:rsidR="005F7FA9" w:rsidRDefault="005F7FA9">
      <w:pPr>
        <w:rPr>
          <w:szCs w:val="24"/>
        </w:rPr>
      </w:pPr>
      <w:r>
        <w:rPr>
          <w:szCs w:val="24"/>
        </w:rPr>
        <w:br w:type="page"/>
      </w:r>
    </w:p>
    <w:p w:rsidR="005F7FA9" w:rsidRDefault="005F7FA9">
      <w:pPr>
        <w:pStyle w:val="TitleOfSection"/>
        <w:rPr>
          <w:rFonts w:cs="Times New Roman"/>
          <w:szCs w:val="24"/>
        </w:rPr>
      </w:pPr>
      <w:r>
        <w:rPr>
          <w:rFonts w:cs="Times New Roman"/>
          <w:szCs w:val="24"/>
          <w:lang w:val="pt-BR"/>
        </w:rPr>
        <w:t>ÍNDICE</w:t>
      </w:r>
    </w:p>
    <w:p w:rsidR="005F7FA9" w:rsidRDefault="005F7FA9">
      <w:pPr>
        <w:pStyle w:val="Blank"/>
        <w:rPr>
          <w:rFonts w:cs="Times New Roman"/>
          <w:szCs w:val="24"/>
        </w:rPr>
      </w:pPr>
    </w:p>
    <w:p w:rsidR="002318EC" w:rsidRDefault="005F7FA9">
      <w:pPr>
        <w:pStyle w:val="TOC2"/>
        <w:tabs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\o "1-2" \h \z </w:instrText>
      </w:r>
      <w:r>
        <w:rPr>
          <w:szCs w:val="24"/>
        </w:rPr>
        <w:fldChar w:fldCharType="separate"/>
      </w:r>
      <w:hyperlink w:anchor="_Toc320536449" w:history="1">
        <w:r w:rsidR="002318EC" w:rsidRPr="004E730F">
          <w:rPr>
            <w:rStyle w:val="Hyperlink"/>
            <w:noProof/>
          </w:rPr>
          <w:t>PART</w:t>
        </w:r>
        <w:r w:rsidR="002B2A74">
          <w:rPr>
            <w:rStyle w:val="Hyperlink"/>
            <w:noProof/>
          </w:rPr>
          <w:t>E</w:t>
        </w:r>
        <w:r w:rsidR="002318EC" w:rsidRPr="004E730F">
          <w:rPr>
            <w:rStyle w:val="Hyperlink"/>
            <w:noProof/>
          </w:rPr>
          <w:t xml:space="preserve"> 1</w:t>
        </w:r>
        <w:r w:rsidR="002318EC" w:rsidRPr="004E730F">
          <w:rPr>
            <w:rStyle w:val="Hyperlink"/>
            <w:noProof/>
            <w:lang w:val="pt-BR"/>
          </w:rPr>
          <w:t xml:space="preserve"> </w:t>
        </w:r>
        <w:r w:rsidR="002B2A74">
          <w:rPr>
            <w:rStyle w:val="Hyperlink"/>
            <w:noProof/>
            <w:lang w:val="pt-BR"/>
          </w:rPr>
          <w:t xml:space="preserve">  </w:t>
        </w:r>
        <w:r w:rsidR="002318EC" w:rsidRPr="004E730F">
          <w:rPr>
            <w:rStyle w:val="Hyperlink"/>
            <w:noProof/>
            <w:lang w:val="pt-BR"/>
          </w:rPr>
          <w:t>GERAL</w:t>
        </w:r>
        <w:r w:rsidR="002318EC">
          <w:rPr>
            <w:noProof/>
            <w:webHidden/>
          </w:rPr>
          <w:tab/>
        </w:r>
        <w:r w:rsidR="002318EC">
          <w:rPr>
            <w:noProof/>
            <w:webHidden/>
          </w:rPr>
          <w:fldChar w:fldCharType="begin"/>
        </w:r>
        <w:r w:rsidR="002318EC">
          <w:rPr>
            <w:noProof/>
            <w:webHidden/>
          </w:rPr>
          <w:instrText xml:space="preserve"> PAGEREF _Toc320536449 \h </w:instrText>
        </w:r>
        <w:r w:rsidR="003A7808">
          <w:rPr>
            <w:noProof/>
          </w:rPr>
        </w:r>
        <w:r w:rsidR="002318EC"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</w:t>
        </w:r>
        <w:r w:rsidR="002318EC"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50" w:history="1">
        <w:r w:rsidRPr="004E730F">
          <w:rPr>
            <w:rStyle w:val="Hyperlink"/>
            <w:noProof/>
          </w:rPr>
          <w:t>1.1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RESUMO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_Toc320536450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51" w:history="1">
        <w:r w:rsidRPr="004E730F">
          <w:rPr>
            <w:rStyle w:val="Hyperlink"/>
            <w:noProof/>
          </w:rPr>
          <w:t>1.2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_Toc320536451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52" w:history="1">
        <w:r w:rsidRPr="004E730F">
          <w:rPr>
            <w:rStyle w:val="Hyperlink"/>
            <w:noProof/>
          </w:rPr>
          <w:t>1.3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SUBMISSÃO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_Toc320536452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53" w:history="1">
        <w:r w:rsidRPr="004E730F">
          <w:rPr>
            <w:rStyle w:val="Hyperlink"/>
            <w:noProof/>
          </w:rPr>
          <w:t>1.4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SUBMISSÕES DE FECHAMENTO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_Toc320536453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54" w:history="1">
        <w:r w:rsidRPr="004E730F">
          <w:rPr>
            <w:rStyle w:val="Hyperlink"/>
            <w:noProof/>
          </w:rPr>
          <w:t>1.5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GARANTIA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_Toc320536454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55" w:history="1">
        <w:r w:rsidRPr="004E730F">
          <w:rPr>
            <w:rStyle w:val="Hyperlink"/>
            <w:noProof/>
          </w:rPr>
          <w:t>PART</w:t>
        </w:r>
        <w:r w:rsidR="002B2A74">
          <w:rPr>
            <w:rStyle w:val="Hyperlink"/>
            <w:noProof/>
          </w:rPr>
          <w:t>E</w:t>
        </w:r>
        <w:r w:rsidRPr="004E730F">
          <w:rPr>
            <w:rStyle w:val="Hyperlink"/>
            <w:noProof/>
          </w:rPr>
          <w:t xml:space="preserve"> 2</w:t>
        </w:r>
        <w:r w:rsidRPr="004E730F">
          <w:rPr>
            <w:rStyle w:val="Hyperlink"/>
            <w:noProof/>
            <w:lang w:val="pt-BR"/>
          </w:rPr>
          <w:t xml:space="preserve"> </w:t>
        </w:r>
        <w:r w:rsidR="002B2A74">
          <w:rPr>
            <w:rStyle w:val="Hyperlink"/>
            <w:noProof/>
            <w:lang w:val="pt-BR"/>
          </w:rPr>
          <w:t xml:space="preserve">  </w:t>
        </w:r>
        <w:r w:rsidRPr="004E730F">
          <w:rPr>
            <w:rStyle w:val="Hyperlink"/>
            <w:noProof/>
            <w:lang w:val="pt-BR"/>
          </w:rPr>
          <w:t>PRODUTOS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_Toc320536455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56" w:history="1">
        <w:r w:rsidRPr="004E730F">
          <w:rPr>
            <w:rStyle w:val="Hyperlink"/>
            <w:noProof/>
          </w:rPr>
          <w:t>2.1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EQUIPAMENTO FORNECIDO PELO PROPRIETÁRIO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_Toc320536456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57" w:history="1">
        <w:r w:rsidRPr="004E730F">
          <w:rPr>
            <w:rStyle w:val="Hyperlink"/>
            <w:noProof/>
          </w:rPr>
          <w:t>2.2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_Toc320536457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58" w:history="1">
        <w:r w:rsidRPr="004E730F">
          <w:rPr>
            <w:rStyle w:val="Hyperlink"/>
            <w:noProof/>
          </w:rPr>
          <w:t>2.3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CRITÉRIOS DE DESEMPENHO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_Toc320536458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59" w:history="1">
        <w:r w:rsidRPr="004E730F">
          <w:rPr>
            <w:rStyle w:val="Hyperlink"/>
            <w:noProof/>
          </w:rPr>
          <w:t>PART</w:t>
        </w:r>
        <w:r w:rsidR="002B2A74">
          <w:rPr>
            <w:rStyle w:val="Hyperlink"/>
            <w:noProof/>
          </w:rPr>
          <w:t>E</w:t>
        </w:r>
        <w:r w:rsidRPr="004E730F">
          <w:rPr>
            <w:rStyle w:val="Hyperlink"/>
            <w:noProof/>
          </w:rPr>
          <w:t xml:space="preserve"> 3</w:t>
        </w:r>
        <w:r w:rsidRPr="004E730F">
          <w:rPr>
            <w:rStyle w:val="Hyperlink"/>
            <w:noProof/>
            <w:lang w:val="pt-BR"/>
          </w:rPr>
          <w:t xml:space="preserve"> </w:t>
        </w:r>
        <w:r w:rsidR="002B2A74">
          <w:rPr>
            <w:rStyle w:val="Hyperlink"/>
            <w:noProof/>
            <w:lang w:val="pt-BR"/>
          </w:rPr>
          <w:t xml:space="preserve">  </w:t>
        </w:r>
        <w:r w:rsidRPr="004E730F">
          <w:rPr>
            <w:rStyle w:val="Hyperlink"/>
            <w:noProof/>
            <w:lang w:val="pt-BR"/>
          </w:rPr>
          <w:t>EXECUÇÃO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_Toc320536459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60" w:history="1">
        <w:r w:rsidRPr="004E730F">
          <w:rPr>
            <w:rStyle w:val="Hyperlink"/>
            <w:noProof/>
          </w:rPr>
          <w:t>3.1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INSTALADORES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_Toc320536460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61" w:history="1">
        <w:r w:rsidRPr="004E730F">
          <w:rPr>
            <w:rStyle w:val="Hyperlink"/>
            <w:noProof/>
          </w:rPr>
          <w:t>3.2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EXAME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_Toc320536461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62" w:history="1">
        <w:r w:rsidRPr="004E730F">
          <w:rPr>
            <w:rStyle w:val="Hyperlink"/>
            <w:noProof/>
          </w:rPr>
          <w:t>3.3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PREPARAÇÃO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_Toc320536462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63" w:history="1">
        <w:r w:rsidRPr="004E730F">
          <w:rPr>
            <w:rStyle w:val="Hyperlink"/>
            <w:noProof/>
          </w:rPr>
          <w:t>3.4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INSTALAÇÃO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_Toc320536463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64" w:history="1">
        <w:r w:rsidRPr="004E730F">
          <w:rPr>
            <w:rStyle w:val="Hyperlink"/>
            <w:noProof/>
          </w:rPr>
          <w:t>3.5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CONTROLE DE QUALIDADE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_Toc320536464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65" w:history="1">
        <w:r w:rsidRPr="004E730F">
          <w:rPr>
            <w:rStyle w:val="Hyperlink"/>
            <w:noProof/>
          </w:rPr>
          <w:t>3.6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INICIALIZAÇÃO DO SISTEMA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_Toc320536465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318EC" w:rsidRDefault="002318EC">
      <w:pPr>
        <w:pStyle w:val="TOC2"/>
        <w:tabs>
          <w:tab w:val="left" w:pos="720"/>
          <w:tab w:val="right" w:leader="dot" w:pos="9062"/>
        </w:tabs>
        <w:rPr>
          <w:rFonts w:ascii="Times New Roman" w:hAnsi="Times New Roman"/>
          <w:noProof/>
          <w:sz w:val="24"/>
          <w:szCs w:val="24"/>
        </w:rPr>
      </w:pPr>
      <w:hyperlink w:anchor="_Toc320536466" w:history="1">
        <w:r w:rsidRPr="004E730F">
          <w:rPr>
            <w:rStyle w:val="Hyperlink"/>
            <w:noProof/>
          </w:rPr>
          <w:t>3.7</w:t>
        </w:r>
        <w:r>
          <w:rPr>
            <w:rFonts w:ascii="Times New Roman" w:hAnsi="Times New Roman"/>
            <w:noProof/>
            <w:sz w:val="24"/>
            <w:szCs w:val="24"/>
          </w:rPr>
          <w:tab/>
        </w:r>
        <w:r w:rsidRPr="004E730F">
          <w:rPr>
            <w:rStyle w:val="Hyperlink"/>
            <w:noProof/>
            <w:lang w:val="pt-BR"/>
          </w:rPr>
          <w:t>ATIVIDADES DE FECHAMENTO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_Toc320536466 \h </w:instrText>
        </w:r>
        <w:r w:rsidR="003A7808">
          <w:rPr>
            <w:noProof/>
          </w:rPr>
        </w:r>
        <w:r>
          <w:rPr>
            <w:noProof/>
            <w:webHidden/>
          </w:rPr>
          <w:fldChar w:fldCharType="separate"/>
        </w:r>
        <w:r w:rsidR="00E6195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F7FA9" w:rsidRDefault="005F7FA9">
      <w:pPr>
        <w:pStyle w:val="TitleOfSection"/>
        <w:tabs>
          <w:tab w:val="left" w:pos="990"/>
        </w:tabs>
        <w:spacing w:line="276" w:lineRule="auto"/>
        <w:rPr>
          <w:rFonts w:cs="Times New Roman"/>
          <w:szCs w:val="24"/>
        </w:rPr>
        <w:sectPr w:rsidR="005F7F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576" w:footer="576" w:gutter="288"/>
          <w:pgNumType w:start="1"/>
          <w:cols w:space="720"/>
          <w:titlePg/>
          <w:docGrid w:linePitch="272"/>
        </w:sectPr>
      </w:pPr>
      <w:r>
        <w:rPr>
          <w:szCs w:val="24"/>
        </w:rPr>
        <w:fldChar w:fldCharType="end"/>
      </w:r>
    </w:p>
    <w:p w:rsidR="005F7FA9" w:rsidRDefault="005F7FA9">
      <w:pPr>
        <w:pStyle w:val="Blank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t>SE</w:t>
      </w:r>
      <w:r w:rsidR="002B2A74" w:rsidRPr="002B2A74">
        <w:rPr>
          <w:rFonts w:cs="Times New Roman"/>
          <w:noProof/>
          <w:szCs w:val="24"/>
        </w:rPr>
        <w:t>ÇAÕ</w:t>
      </w:r>
      <w:r w:rsidR="002B2A74">
        <w:rPr>
          <w:rFonts w:cs="Times New Roman"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28 13 16</w:t>
      </w:r>
    </w:p>
    <w:p w:rsidR="005F7FA9" w:rsidRDefault="005F7FA9">
      <w:pPr>
        <w:pStyle w:val="Blank"/>
        <w:rPr>
          <w:rFonts w:cs="Times New Roman"/>
          <w:szCs w:val="24"/>
        </w:rPr>
      </w:pPr>
    </w:p>
    <w:p w:rsidR="005F7FA9" w:rsidRDefault="005F7FA9">
      <w:pPr>
        <w:pStyle w:val="Blank"/>
        <w:rPr>
          <w:rFonts w:cs="Times New Roman"/>
          <w:szCs w:val="24"/>
        </w:rPr>
      </w:pPr>
    </w:p>
    <w:p w:rsidR="005F7FA9" w:rsidRDefault="005F7FA9" w:rsidP="002318EC">
      <w:pPr>
        <w:pStyle w:val="Article"/>
      </w:pPr>
      <w:bookmarkStart w:id="0" w:name="_Toc320536449"/>
      <w:r>
        <w:rPr>
          <w:lang w:val="pt-BR"/>
        </w:rPr>
        <w:t>GERAL</w:t>
      </w:r>
      <w:bookmarkEnd w:id="0"/>
    </w:p>
    <w:p w:rsidR="005F7FA9" w:rsidRDefault="005F7FA9">
      <w:pPr>
        <w:pStyle w:val="SubSub1"/>
        <w:rPr>
          <w:rFonts w:cs="Times New Roman"/>
          <w:szCs w:val="24"/>
        </w:rPr>
      </w:pPr>
    </w:p>
    <w:p w:rsidR="005F7FA9" w:rsidRDefault="005F7FA9">
      <w:pPr>
        <w:pStyle w:val="SubSub1"/>
        <w:rPr>
          <w:rFonts w:cs="Times New Roman"/>
          <w:szCs w:val="24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1" w:name="_Toc320536450"/>
      <w:r w:rsidRPr="000714A8">
        <w:rPr>
          <w:lang w:val="pt-BR"/>
        </w:rPr>
        <w:t>RESUMO</w:t>
      </w:r>
      <w:bookmarkEnd w:id="1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szCs w:val="24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SEQ level3\h \r0 </w:instrText>
      </w:r>
      <w:r>
        <w:rPr>
          <w:szCs w:val="24"/>
        </w:rPr>
        <w:fldChar w:fldCharType="end"/>
      </w:r>
      <w:r w:rsidR="00E76116">
        <w:rPr>
          <w:noProof/>
          <w:szCs w:val="24"/>
        </w:rPr>
        <w:t>Se</w:t>
      </w:r>
      <w:r w:rsidR="00E76116">
        <w:rPr>
          <w:szCs w:val="24"/>
          <w:lang w:val="pt-BR"/>
        </w:rPr>
        <w:t>çaõ</w:t>
      </w:r>
      <w:r w:rsidR="00E76116">
        <w:rPr>
          <w:noProof/>
          <w:szCs w:val="24"/>
        </w:rPr>
        <w:t xml:space="preserve"> i</w:t>
      </w:r>
      <w:r>
        <w:rPr>
          <w:noProof/>
          <w:szCs w:val="24"/>
        </w:rPr>
        <w:t>nclu</w:t>
      </w:r>
      <w:r w:rsidR="00E76116">
        <w:rPr>
          <w:noProof/>
          <w:szCs w:val="24"/>
        </w:rPr>
        <w:t>i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Requisitos de Desempenho do Sistema Integrado de Gerenciamento de Segurança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Requisitos da Estação de Trabalho do Operador do Sistema Integrado de Gerenciamento de Segurança</w:t>
      </w:r>
    </w:p>
    <w:p w:rsidR="005F7FA9" w:rsidRPr="00C32F72" w:rsidRDefault="005F7FA9">
      <w:pPr>
        <w:pStyle w:val="SubSub1"/>
        <w:rPr>
          <w:rFonts w:cs="Times New Roman"/>
          <w:szCs w:val="24"/>
          <w:lang w:val="es-ES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Requisitos Relacionados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Sistemas Integrados e Opções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28 06 00 Programações para Segurança Eletrônica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28 13 00 Controle de Acesso (exclusivo para esta seção)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28 20 00 Vigilância Eletrônica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28 30 00 Detecção Eletrônica de Alarmes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Seções Relacionadas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26 33 53 Fonte de Alimentação Ininterrupta Estática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27 20 00 Comunicações de Dados</w:t>
      </w:r>
    </w:p>
    <w:p w:rsidR="005F7FA9" w:rsidRDefault="005F7FA9">
      <w:pPr>
        <w:pStyle w:val="Blank"/>
        <w:rPr>
          <w:rFonts w:cs="Times New Roman"/>
          <w:szCs w:val="24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r>
        <w:fldChar w:fldCharType="begin"/>
      </w:r>
      <w:r>
        <w:instrText xml:space="preserve"> SEQ level3\h \r0 </w:instrText>
      </w:r>
      <w:r>
        <w:fldChar w:fldCharType="end"/>
      </w:r>
      <w:bookmarkStart w:id="2" w:name="_Toc320536451"/>
      <w:r w:rsidRPr="000714A8">
        <w:rPr>
          <w:lang w:val="pt-BR"/>
        </w:rPr>
        <w:t>REFERÊNCIAS</w:t>
      </w:r>
      <w:bookmarkEnd w:id="2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szCs w:val="24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NFPA 70 - Código Elétrico Nacional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NFPA 101 - Código de Segurança de Vida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UL 294 - Sistemas de Controle de Acesso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UL 1076 - Unidades e Sistemas Proprietários de Alarme de Roubo</w:t>
      </w: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Americans with Disabilities Act - Lei Pública 101.336</w:t>
      </w: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FCC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RoHS - Restrição ao Uso de Certas Substâncias Químicas em Equipamentos Elétricos e Eletrônicos</w:t>
      </w: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CE - Conformité Européenne</w:t>
      </w:r>
    </w:p>
    <w:p w:rsidR="005F7FA9" w:rsidRDefault="005F7FA9">
      <w:pPr>
        <w:pStyle w:val="Blank"/>
        <w:rPr>
          <w:rFonts w:cs="Times New Roman"/>
          <w:szCs w:val="24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3" w:name="_Toc320536452"/>
      <w:r w:rsidRPr="000714A8">
        <w:rPr>
          <w:lang w:val="pt-BR"/>
        </w:rPr>
        <w:t>SUBMISSÃO</w:t>
      </w:r>
      <w:bookmarkEnd w:id="3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szCs w:val="24"/>
        </w:rPr>
      </w:pP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Diagrama de linha única exibindo todas as interfaces de equipamento relacionadas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Fichas de dados técnicos do fabricante</w:t>
      </w: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Desenhos de Fabricação</w:t>
      </w:r>
      <w:r>
        <w:rPr>
          <w:szCs w:val="24"/>
        </w:rPr>
        <w:t xml:space="preserve"> 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Software:</w:t>
      </w:r>
      <w:r w:rsidRPr="00C32F72">
        <w:rPr>
          <w:szCs w:val="24"/>
          <w:lang w:val="es-ES"/>
        </w:rPr>
        <w:t xml:space="preserve">  </w:t>
      </w:r>
      <w:r>
        <w:rPr>
          <w:szCs w:val="24"/>
          <w:lang w:val="pt-BR"/>
        </w:rPr>
        <w:t>Um (1) conjunto de software plenamente funcional na embalagem de mídia original do fabricante</w:t>
      </w: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4" w:name="_Toc320536453"/>
      <w:r w:rsidRPr="000714A8">
        <w:rPr>
          <w:lang w:val="pt-BR"/>
        </w:rPr>
        <w:t>SUBMISSÕES DE FECHAMENTO</w:t>
      </w:r>
      <w:bookmarkEnd w:id="4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szCs w:val="24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Contratos de Manutenção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Dados ou Manuais de Operação e Manutenção</w:t>
      </w: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Documentação de Garantia</w:t>
      </w: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Documentação de Registro</w:t>
      </w: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lastRenderedPageBreak/>
        <w:t>Software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Documentação de Comissionamento e Lista de Verificação</w:t>
      </w: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Desenhos Como Construídos</w:t>
      </w: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Materiais de Cursos de Treinamento</w:t>
      </w: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Apresentações de Treinamento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Arquivos de Vídeo de Aulas de Treinamento</w:t>
      </w: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5" w:name="_Toc320536454"/>
      <w:r w:rsidRPr="000714A8">
        <w:rPr>
          <w:lang w:val="pt-BR"/>
        </w:rPr>
        <w:t>GARANTIA</w:t>
      </w:r>
      <w:bookmarkEnd w:id="5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szCs w:val="24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Garantia</w:t>
      </w:r>
    </w:p>
    <w:p w:rsidR="005F7FA9" w:rsidRDefault="005F7FA9">
      <w:pPr>
        <w:pStyle w:val="Paragraph"/>
        <w:rPr>
          <w:szCs w:val="24"/>
        </w:rPr>
        <w:sectPr w:rsidR="005F7FA9">
          <w:headerReference w:type="even" r:id="rId14"/>
          <w:headerReference w:type="default" r:id="rId15"/>
          <w:footerReference w:type="default" r:id="rId16"/>
          <w:headerReference w:type="first" r:id="rId17"/>
          <w:pgSz w:w="12240" w:h="15840" w:code="1"/>
          <w:pgMar w:top="1440" w:right="1152" w:bottom="1440" w:left="1152" w:header="576" w:footer="576" w:gutter="288"/>
          <w:pgNumType w:start="1"/>
          <w:cols w:space="720"/>
          <w:titlePg/>
          <w:docGrid w:linePitch="272"/>
        </w:sectPr>
      </w:pPr>
      <w:hyperlink r:id="rId18" w:history="1">
        <w:r>
          <w:rPr>
            <w:rStyle w:val="Hyperlink"/>
            <w:noProof/>
            <w:szCs w:val="24"/>
          </w:rPr>
          <w:t>http://www.interlogix.com/resources/customer-support/Return_and_Warranty_Policy.pdf</w:t>
        </w:r>
      </w:hyperlink>
    </w:p>
    <w:p w:rsidR="005F7FA9" w:rsidRDefault="005F7FA9" w:rsidP="002318EC">
      <w:pPr>
        <w:pStyle w:val="Article"/>
      </w:pPr>
      <w:bookmarkStart w:id="6" w:name="_Toc320536455"/>
      <w:r>
        <w:rPr>
          <w:lang w:val="pt-BR"/>
        </w:rPr>
        <w:lastRenderedPageBreak/>
        <w:t>PRODUTOS</w:t>
      </w:r>
      <w:bookmarkEnd w:id="6"/>
    </w:p>
    <w:p w:rsidR="005F7FA9" w:rsidRDefault="005F7FA9">
      <w:pPr>
        <w:pStyle w:val="SubSub1"/>
        <w:rPr>
          <w:rFonts w:cs="Times New Roman"/>
          <w:szCs w:val="24"/>
        </w:rPr>
      </w:pPr>
    </w:p>
    <w:p w:rsidR="005F7FA9" w:rsidRDefault="005F7FA9">
      <w:pPr>
        <w:pStyle w:val="SubSub1"/>
        <w:rPr>
          <w:rFonts w:cs="Times New Roman"/>
          <w:szCs w:val="24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7" w:name="_Toc320536456"/>
      <w:r w:rsidRPr="000714A8">
        <w:rPr>
          <w:lang w:val="pt-BR"/>
        </w:rPr>
        <w:t>EQUIPAMENTO FORNECIDO PELO PROPRIETÁRIO</w:t>
      </w:r>
      <w:bookmarkEnd w:id="7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szCs w:val="24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Computador (Requisitos Mínimos):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Processador Intel Pentium 4 2.8 GHz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1 GB RAM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Placa de vídeo 512 MB</w:t>
      </w:r>
    </w:p>
    <w:p w:rsidR="005F7FA9" w:rsidRPr="00E76116" w:rsidRDefault="005F7FA9">
      <w:pPr>
        <w:pStyle w:val="Paragraph"/>
        <w:rPr>
          <w:szCs w:val="24"/>
          <w:lang w:val="pt-BR"/>
        </w:rPr>
      </w:pPr>
      <w:r>
        <w:rPr>
          <w:szCs w:val="24"/>
          <w:lang w:val="pt-BR"/>
        </w:rPr>
        <w:t xml:space="preserve">1 GB de </w:t>
      </w:r>
      <w:r w:rsidR="00E76116">
        <w:rPr>
          <w:szCs w:val="24"/>
          <w:lang w:val="pt-BR"/>
        </w:rPr>
        <w:t>e</w:t>
      </w:r>
      <w:r>
        <w:rPr>
          <w:szCs w:val="24"/>
          <w:lang w:val="pt-BR"/>
        </w:rPr>
        <w:t xml:space="preserve">spaço </w:t>
      </w:r>
      <w:r w:rsidR="00E76116">
        <w:rPr>
          <w:szCs w:val="24"/>
          <w:lang w:val="pt-BR"/>
        </w:rPr>
        <w:t>l</w:t>
      </w:r>
      <w:r>
        <w:rPr>
          <w:szCs w:val="24"/>
          <w:lang w:val="pt-BR"/>
        </w:rPr>
        <w:t xml:space="preserve">ivre em </w:t>
      </w:r>
      <w:r w:rsidR="00E76116">
        <w:rPr>
          <w:szCs w:val="24"/>
          <w:lang w:val="pt-BR"/>
        </w:rPr>
        <w:t>d</w:t>
      </w:r>
      <w:r>
        <w:rPr>
          <w:szCs w:val="24"/>
          <w:lang w:val="pt-BR"/>
        </w:rPr>
        <w:t>isco</w:t>
      </w:r>
    </w:p>
    <w:p w:rsidR="005F7FA9" w:rsidRPr="00C32F72" w:rsidRDefault="005F7FA9">
      <w:pPr>
        <w:pStyle w:val="Paragraph"/>
        <w:rPr>
          <w:szCs w:val="24"/>
          <w:lang w:val="fr-FR"/>
        </w:rPr>
      </w:pPr>
      <w:r>
        <w:rPr>
          <w:szCs w:val="24"/>
          <w:lang w:val="pt-BR"/>
        </w:rPr>
        <w:t xml:space="preserve">Placa de </w:t>
      </w:r>
      <w:r w:rsidR="00E76116">
        <w:rPr>
          <w:szCs w:val="24"/>
          <w:lang w:val="pt-BR"/>
        </w:rPr>
        <w:t>i</w:t>
      </w:r>
      <w:r>
        <w:rPr>
          <w:szCs w:val="24"/>
          <w:lang w:val="pt-BR"/>
        </w:rPr>
        <w:t xml:space="preserve">nterface de </w:t>
      </w:r>
      <w:r w:rsidR="00E76116">
        <w:rPr>
          <w:szCs w:val="24"/>
          <w:lang w:val="pt-BR"/>
        </w:rPr>
        <w:t>r</w:t>
      </w:r>
      <w:r>
        <w:rPr>
          <w:szCs w:val="24"/>
          <w:lang w:val="pt-BR"/>
        </w:rPr>
        <w:t>ede Ethernet 10/100 Mb</w:t>
      </w:r>
    </w:p>
    <w:p w:rsidR="005F7FA9" w:rsidRDefault="00E76116">
      <w:pPr>
        <w:pStyle w:val="Paragraph"/>
        <w:rPr>
          <w:szCs w:val="24"/>
        </w:rPr>
      </w:pPr>
      <w:r>
        <w:rPr>
          <w:szCs w:val="24"/>
          <w:lang w:val="pt-BR"/>
        </w:rPr>
        <w:t>R</w:t>
      </w:r>
      <w:r w:rsidR="005F7FA9">
        <w:rPr>
          <w:szCs w:val="24"/>
          <w:lang w:val="pt-BR"/>
        </w:rPr>
        <w:t>esolução de tela 1024 x 768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Teclado padrão de 101 teclas e mouse de dois botões com roda</w:t>
      </w: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Software de Computador:</w:t>
      </w:r>
    </w:p>
    <w:p w:rsidR="005F7FA9" w:rsidRDefault="005F7FA9">
      <w:pPr>
        <w:pStyle w:val="Paragraph"/>
        <w:rPr>
          <w:szCs w:val="24"/>
        </w:rPr>
      </w:pPr>
      <w:r w:rsidRPr="00E76116">
        <w:rPr>
          <w:szCs w:val="24"/>
        </w:rPr>
        <w:t xml:space="preserve">Sistema </w:t>
      </w:r>
      <w:r w:rsidR="00E76116" w:rsidRPr="00E76116">
        <w:rPr>
          <w:szCs w:val="24"/>
        </w:rPr>
        <w:t>o</w:t>
      </w:r>
      <w:r w:rsidRPr="00E76116">
        <w:rPr>
          <w:szCs w:val="24"/>
        </w:rPr>
        <w:t>peracional:</w:t>
      </w:r>
      <w:r>
        <w:rPr>
          <w:szCs w:val="24"/>
        </w:rPr>
        <w:t xml:space="preserve">  </w:t>
      </w:r>
      <w:r w:rsidRPr="00E76116">
        <w:rPr>
          <w:szCs w:val="24"/>
        </w:rPr>
        <w:t>Mic</w:t>
      </w:r>
      <w:r w:rsidR="00E76116">
        <w:rPr>
          <w:szCs w:val="24"/>
        </w:rPr>
        <w:t xml:space="preserve">rosoft Windows XP SP3 32 bits, </w:t>
      </w:r>
      <w:r w:rsidRPr="00E76116">
        <w:rPr>
          <w:szCs w:val="24"/>
        </w:rPr>
        <w:t>Windows 7 (32 bits ou 64 bits)</w:t>
      </w:r>
    </w:p>
    <w:p w:rsidR="005F7FA9" w:rsidRDefault="005F7FA9">
      <w:pPr>
        <w:pStyle w:val="Blank"/>
        <w:rPr>
          <w:rFonts w:cs="Times New Roman"/>
          <w:szCs w:val="24"/>
        </w:rPr>
      </w:pP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Cliente Web da Estação de Trabalho do Operador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Navegador de Internet:</w:t>
      </w:r>
      <w:r>
        <w:rPr>
          <w:szCs w:val="24"/>
        </w:rPr>
        <w:t xml:space="preserve">  </w:t>
      </w:r>
      <w:r>
        <w:rPr>
          <w:szCs w:val="24"/>
          <w:lang w:val="pt-BR"/>
        </w:rPr>
        <w:t>Internet Explorer 7, 8, Firefox 3.6, Chrome 8 e Safari 5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Controle de vídeo aceito apenas com ActiveX ou Internet Explorer</w:t>
      </w:r>
    </w:p>
    <w:p w:rsidR="005F7FA9" w:rsidRDefault="005F7FA9">
      <w:pPr>
        <w:pStyle w:val="Blank"/>
        <w:rPr>
          <w:rFonts w:cs="Times New Roman"/>
          <w:szCs w:val="24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r>
        <w:fldChar w:fldCharType="begin"/>
      </w:r>
      <w:r>
        <w:instrText xml:space="preserve"> SEQ level3\h \r0 </w:instrText>
      </w:r>
      <w:r>
        <w:fldChar w:fldCharType="end"/>
      </w:r>
      <w:bookmarkStart w:id="8" w:name="_Toc320536457"/>
      <w:r w:rsidRPr="000714A8">
        <w:rPr>
          <w:lang w:val="pt-BR"/>
        </w:rPr>
        <w:t>SISTEMA</w:t>
      </w:r>
      <w:bookmarkEnd w:id="8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szCs w:val="24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Fabricante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o software de controle de acesso ao sistema e hardware relacionado como oferta padrão de produto de catálogo de um único fabricante.</w:t>
      </w:r>
    </w:p>
    <w:p w:rsidR="00A34A63" w:rsidRDefault="005F7FA9" w:rsidP="00A34A63">
      <w:pPr>
        <w:pStyle w:val="Paragraph"/>
        <w:rPr>
          <w:lang w:val="pt-BR"/>
        </w:rPr>
      </w:pPr>
      <w:r w:rsidRPr="00A34A63">
        <w:rPr>
          <w:noProof/>
          <w:szCs w:val="24"/>
          <w:lang w:val="pt-BR"/>
        </w:rPr>
        <w:t>E</w:t>
      </w:r>
      <w:r w:rsidR="00A34A63" w:rsidRPr="00A34A63">
        <w:rPr>
          <w:lang w:val="pt-BR"/>
        </w:rPr>
        <w:t>xceção</w:t>
      </w:r>
      <w:r w:rsidRPr="00A34A63">
        <w:rPr>
          <w:noProof/>
          <w:szCs w:val="24"/>
          <w:lang w:val="pt-BR"/>
        </w:rPr>
        <w:t>:</w:t>
      </w:r>
      <w:r w:rsidRPr="00A34A63">
        <w:rPr>
          <w:szCs w:val="24"/>
          <w:lang w:val="pt-BR"/>
        </w:rPr>
        <w:t xml:space="preserve">  </w:t>
      </w:r>
      <w:r w:rsidR="00A34A63" w:rsidRPr="00A34A63">
        <w:rPr>
          <w:lang w:val="pt-BR"/>
        </w:rPr>
        <w:t>Os servidores, estações de trabalho e periféricos de computação relacionados são características especificadas em produção regular por um fabricante de computadores reconhecido na indústria, desde que componentes substituíveis sejam disponibilizados por fontes terceiras múltiplas.</w:t>
      </w:r>
    </w:p>
    <w:p w:rsidR="00A34A63" w:rsidRPr="00A34A63" w:rsidRDefault="00A34A63" w:rsidP="00A34A63">
      <w:pPr>
        <w:pStyle w:val="Paragraph"/>
        <w:rPr>
          <w:lang w:val="pt-BR"/>
        </w:rPr>
      </w:pPr>
      <w:r w:rsidRPr="00A34A63">
        <w:rPr>
          <w:noProof/>
          <w:szCs w:val="24"/>
          <w:lang w:val="pt-BR"/>
        </w:rPr>
        <w:t>E</w:t>
      </w:r>
      <w:r w:rsidRPr="00A34A63">
        <w:rPr>
          <w:lang w:val="pt-BR"/>
        </w:rPr>
        <w:t>xceção</w:t>
      </w:r>
      <w:r w:rsidR="005F7FA9" w:rsidRPr="00A34A63">
        <w:rPr>
          <w:noProof/>
          <w:szCs w:val="24"/>
          <w:lang w:val="pt-BR"/>
        </w:rPr>
        <w:t>:</w:t>
      </w:r>
      <w:r w:rsidR="005F7FA9" w:rsidRPr="00A34A63">
        <w:rPr>
          <w:szCs w:val="24"/>
          <w:lang w:val="pt-BR"/>
        </w:rPr>
        <w:t xml:space="preserve">  </w:t>
      </w:r>
      <w:r w:rsidRPr="00A34A63">
        <w:rPr>
          <w:lang w:val="pt-BR"/>
        </w:rPr>
        <w:t>Dispositivos controlados, como travas elétricas, atuadores de portas, sensores etc. são especificados em outros locais.</w:t>
      </w:r>
    </w:p>
    <w:p w:rsidR="005F7FA9" w:rsidRDefault="00A34A63" w:rsidP="00A34A63">
      <w:pPr>
        <w:pStyle w:val="Paragraph"/>
        <w:rPr>
          <w:szCs w:val="24"/>
        </w:rPr>
      </w:pPr>
      <w:r w:rsidRPr="00A34A63">
        <w:rPr>
          <w:lang w:val="pt-BR"/>
        </w:rPr>
        <w:t>Esta especificação baseia-se no TruPortal</w:t>
      </w:r>
      <w:r w:rsidRPr="00A34A63">
        <w:rPr>
          <w:vertAlign w:val="superscript"/>
          <w:lang w:val="pt-BR"/>
        </w:rPr>
        <w:t>™</w:t>
      </w:r>
      <w:r w:rsidRPr="00A34A63">
        <w:rPr>
          <w:lang w:val="pt-BR"/>
        </w:rPr>
        <w:t xml:space="preserve"> 1.0 Fabri</w:t>
      </w:r>
      <w:r w:rsidRPr="00F00829">
        <w:fldChar w:fldCharType="begin"/>
      </w:r>
      <w:r w:rsidRPr="00A34A63">
        <w:rPr>
          <w:lang w:val="pt-BR"/>
        </w:rPr>
        <w:instrText xml:space="preserve"> SEQ level4\h \r0 </w:instrText>
      </w:r>
      <w:r w:rsidRPr="00F00829">
        <w:fldChar w:fldCharType="end"/>
      </w:r>
      <w:r w:rsidRPr="00A34A63">
        <w:rPr>
          <w:lang w:val="pt-BR"/>
        </w:rPr>
        <w:t xml:space="preserve">cado pela </w:t>
      </w:r>
      <w:r w:rsidR="003A11DD">
        <w:t>Interlogix, 8985 Town Center Parkway, Bradenton, FL 34202-5129, EE.UU</w:t>
      </w:r>
      <w:r w:rsidR="003A11DD" w:rsidRPr="00F00829">
        <w:t xml:space="preserve">.  </w:t>
      </w:r>
      <w:hyperlink r:id="rId19" w:history="1">
        <w:r w:rsidR="003A11DD">
          <w:rPr>
            <w:rStyle w:val="Hyperlink"/>
          </w:rPr>
          <w:t>http://www.interlogix.com</w:t>
        </w:r>
      </w:hyperlink>
      <w:r w:rsidR="005F7FA9">
        <w:rPr>
          <w:szCs w:val="24"/>
        </w:rPr>
        <w:t xml:space="preserve"> </w:t>
      </w:r>
    </w:p>
    <w:p w:rsidR="005F7FA9" w:rsidRDefault="005F7FA9">
      <w:pPr>
        <w:pStyle w:val="SubSub1"/>
        <w:rPr>
          <w:rFonts w:cs="Times New Roman"/>
          <w:szCs w:val="24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Descrição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sistema é um dispositivo de controle de acesso baseado em IP.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sistema é um sistema de segurança de leitor de cartão para o controle do acesso aos edifícios.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sistema é um sistema de controle de acesso independente.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sistema é um sistema básico de controle de acesso único e de pronta instalação embutido em um pacote baseado em Web.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Utiliza um Controlador de Sistemas e periféricos relacionados.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 gerenciamento, controle e monitoramento de acesso e de componentes de alarme.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Instalação e configuração do aplicativo e do banco de dados do sistema.</w:t>
      </w:r>
    </w:p>
    <w:p w:rsidR="005F7FA9" w:rsidRPr="00C32F72" w:rsidRDefault="005F7FA9">
      <w:pPr>
        <w:pStyle w:val="Blank"/>
        <w:rPr>
          <w:rFonts w:cs="Times New Roman"/>
          <w:szCs w:val="24"/>
          <w:highlight w:val="magenta"/>
          <w:lang w:val="es-ES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9" w:name="_Toc320536458"/>
      <w:r w:rsidRPr="000714A8">
        <w:rPr>
          <w:lang w:val="pt-BR"/>
        </w:rPr>
        <w:t>CRITÉRIOS DE DESEMPENHO</w:t>
      </w:r>
      <w:bookmarkEnd w:id="9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highlight w:val="magenta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Arquitetura do Sistema: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Aplicativo baseado em web integrando múltiplas funções de segurança incluindo gerenciamento, controle e monitoramento de:</w:t>
      </w:r>
      <w:r w:rsidRPr="00C32F72">
        <w:rPr>
          <w:szCs w:val="24"/>
          <w:lang w:val="es-ES"/>
        </w:rPr>
        <w:t xml:space="preserve"> 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lastRenderedPageBreak/>
        <w:t>Controle de Acesso</w:t>
      </w:r>
      <w:r>
        <w:rPr>
          <w:szCs w:val="24"/>
        </w:rPr>
        <w:t xml:space="preserve"> 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Gerenciamento de alarme</w:t>
      </w:r>
      <w:r>
        <w:rPr>
          <w:szCs w:val="24"/>
        </w:rPr>
        <w:t xml:space="preserve"> 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Interface de vigilância de vídeo</w:t>
      </w:r>
      <w:r>
        <w:rPr>
          <w:szCs w:val="24"/>
        </w:rPr>
        <w:t xml:space="preserve"> 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Compatível com os sistemas operacionais Microsoft Windows XP SP3 32 bits ou Windows 7 (32 bits ou 64 bits)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Capacidade multiusuário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Protocolo de comunicação de rede TCP/IP padrão entre as estações de trabalho cliente, sistema(s) de vigilância de vídeo e subsistemas de banco de dados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Supporte a conectividade Ethernet 10/100/1000 Mb em tipologias de rede LAN/WAN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DHCP ou endereço IP fixo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 controlador deve fornecer soluções para progração em DHCP ou endereço IP fixo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Suporte a configuração de rede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Controlador fornece suporte a NTP (Network Time Protocol)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Suprote a comunicação SSLcriptografada entre o navegador web cliente e o Controlador de Sistemas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permitindo aos usuários criar Solicitações de Assinatura de Certificado (CSR) e importar certificados assinados ou gerar e instalar certificados de assinatura automática.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Ajuste automático para Horário de Verão (DST) (caso a Fusa Horária Selecionada ofereça suporte a DST)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Inteface do Leitor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 Controlador fornece suporte à interface Wiegand apenas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A interface de leitor entre o controlador e o leitor deve ser Wiegand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até dez (10) campos de pessoal definidos pelo usuário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à visualização dos 65.535 eventos mais recentes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horas estendidas de parada de porta de porta mantida para requisitos ADA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A opção para ativar ou desativar as horas estendidas é definida por credencial;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As durações de tempo estendido são definidas por porta.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Permitir que as configurações atuais do sistema sejam salvas como Configurações Personalizadas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à descoberta automática de paineis e módulos downstream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Assistente do Usuário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Fornecer orientação passo-a-passo para certas tarefas comuns do usuário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Busca de Eventos e Pessoas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Suporte a busca (filtragem) de registros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Permitr ao usuário criar um novo registro com base em um registro existente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dicas de contexto quando o usuário passa o cursor sobre certos elementos de interface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Indicador de status do sistema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Visível a partir de qualquer tela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Suporte geração de relatórios</w:t>
      </w:r>
    </w:p>
    <w:p w:rsidR="005F7FA9" w:rsidRDefault="005F7FA9" w:rsidP="005610DD">
      <w:pPr>
        <w:pStyle w:val="SubPara"/>
        <w:rPr>
          <w:highlight w:val="magenta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Controlador de Porta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Supporte a Módulo de Interface de Duas Portas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Os módulos fornecem suporte a duas (2) portas e podem ser configurados para um (1) ou dois (2) leitores por porta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Suporte a 64 leitores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64 portas conectadas para entrada de leitor apenas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32 portas conectadas para entrada/saída de leitor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entradas digitais por Placa de Expansão de Entrada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Cada módulo fornece suporte a 16 entradas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quatro (4) entradas auxiliares no painel</w:t>
      </w:r>
    </w:p>
    <w:p w:rsidR="005F7FA9" w:rsidRPr="00A34A63" w:rsidRDefault="005F7FA9">
      <w:pPr>
        <w:pStyle w:val="Paragraph"/>
        <w:rPr>
          <w:szCs w:val="24"/>
          <w:lang w:val="pt-BR"/>
        </w:rPr>
      </w:pPr>
      <w:r>
        <w:rPr>
          <w:szCs w:val="24"/>
          <w:lang w:val="pt-BR"/>
        </w:rPr>
        <w:t xml:space="preserve">Suporte a dois (2) </w:t>
      </w:r>
      <w:r w:rsidR="00A34A63">
        <w:rPr>
          <w:szCs w:val="24"/>
          <w:lang w:val="pt-BR"/>
        </w:rPr>
        <w:t>saí</w:t>
      </w:r>
      <w:r>
        <w:rPr>
          <w:szCs w:val="24"/>
          <w:lang w:val="pt-BR"/>
        </w:rPr>
        <w:t>das auxiliares no painel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lastRenderedPageBreak/>
        <w:t>Suporte a saídas de relé via Placas de Circuito de Saída de Relé conectadas a 8 Placas de Expansão de Saída de Relé via interface VBUS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Cada módulo de saída fornece suporte a oito (8) saídas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módulos downstream via comunicações RS-485 multi-drop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bloqueios de terminal removíveis para todas as conexões aos módulos downstream e entradas digitais, saídas de relé e leitores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LEDs de diagnóstico on-board no Controlador de Sistemas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Resistores de Supervisão de Fim de Linha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Configurável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Único ou duplo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1K ou 4K7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Relatório de alarmes de porta forçada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Relatório de alarmes de porta mantida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Relatório de alarmes do sistema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Relatório de alarmes de violação</w:t>
      </w:r>
    </w:p>
    <w:p w:rsidR="005F7FA9" w:rsidRDefault="005F7FA9">
      <w:pPr>
        <w:pStyle w:val="Blank"/>
        <w:rPr>
          <w:rFonts w:cs="Times New Roman"/>
          <w:szCs w:val="24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Assistente de Instalação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Utilitário de instalação autônomo separado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Verificar a instalação do hardware e realizar a configuração inicial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Descobrir os controladores do Sistema conectados à mesma Subnet de LAN e exibir modelo, versão de firmware e informações de status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Descobrir os controladores do Sistema conectados à mesma Subnet de LAN e exibir modelo e informações de status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Auxiliar com a resolução de problemas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Exibir diversos indicadores de status do painel e dos controladores downstream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Tamber do gabinete, bateria fraca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Permitir ao usuário ajustar o endereço de IP do controlador de Sistemas e DHCP ou IP estático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Permitir ao usuário selecionar diversas opções de preconfiguração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link para inicialização do aplicativo do Sistema para o painel selecionado</w:t>
      </w: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Backup e Restauração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backup e restauração completa do banco de dados em ou de um arquivo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Arquivo de backup criptografado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backup e a restauração incluem todos os registros e configurações que podem ser configuradas por um usuário através da interface de usuário exceto: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Configurações de rede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Estados de porta ou leitor ajustados manualmente através da página Porta</w:t>
      </w:r>
    </w:p>
    <w:p w:rsidR="005F7FA9" w:rsidRPr="00C32F72" w:rsidRDefault="005F7FA9" w:rsidP="005610DD">
      <w:pPr>
        <w:pStyle w:val="SubPara"/>
        <w:rPr>
          <w:highlight w:val="magenta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Diagnósticos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Diagnósticos de amostra para informações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Indicadores visuais para modos de falha comum permitindo aos usuários finais realizar a solução de problemas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Status de Energia e Hardware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Uso de Recursos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Capacidades do Sistema e dos Dispositivos</w:t>
      </w: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Funções do Sistema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Acesso ao controle de portas com base em programações de controle de acesso definidas pelo usuário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Criar e configurar programações, feriados e níveis de acesso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Adicionar portadores de cartão e cartões ao sistema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lastRenderedPageBreak/>
        <w:t>Monitore eventos remotamente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Portas abertas remotamente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Gerenciar alarmes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Configurar portas e sistema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Conceder acesso a usuários conforme a hora e o local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Atualizar direitos de acesso</w:t>
      </w:r>
    </w:p>
    <w:p w:rsidR="005F7FA9" w:rsidRDefault="005F7FA9" w:rsidP="005610DD">
      <w:pPr>
        <w:pStyle w:val="SubPara"/>
        <w:rPr>
          <w:highlight w:val="magenta"/>
        </w:rPr>
      </w:pPr>
    </w:p>
    <w:p w:rsidR="005F7FA9" w:rsidRDefault="005F7FA9" w:rsidP="005610DD">
      <w:pPr>
        <w:pStyle w:val="SubPara"/>
        <w:rPr>
          <w:highlight w:val="magenta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Capacidades do Sistema:</w:t>
      </w:r>
      <w:r>
        <w:rPr>
          <w:szCs w:val="24"/>
        </w:rPr>
        <w:t xml:space="preserve"> 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10 mil pessoas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10 mil credenciais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cinco (5) credenciais por pessoa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64 níveis de acesso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oito (8) níveis de acesso por credencial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Fornecer um máximo de 64 programações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seis (6) intervalos de tempo por programação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oito (8) grupos de feriados por programação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oito (8) grupos de feriados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32 feriados por grupo de feriados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Fornecer um máximo de 255 feriados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Fornecer um máximo de 64 áreas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64 grupos de leitores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32 funções de operador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10 campos definidos pelo usuário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64 layouts de vídeo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oito (8) formatos de cartão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32 módulos de Interface de Duas Portas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Fornecer um máximo de 64 portas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Fornecer um máximo de 64 leitores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oito (8) módulos de Placa de Expansão de Entrada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um máximo de uma (1) Placa de Expansão de 8 Saídas de Relé por Placa de Expansão de Entrada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um máximo de cinco (5) clientes ativos simultâneos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Máximo de quator (4) DVRs e 64 câmeras</w:t>
      </w:r>
    </w:p>
    <w:p w:rsidR="005F7FA9" w:rsidRPr="00C32F72" w:rsidRDefault="005F7FA9" w:rsidP="005610DD">
      <w:pPr>
        <w:pStyle w:val="SubPara"/>
      </w:pPr>
    </w:p>
    <w:p w:rsidR="005F7FA9" w:rsidRPr="00C32F72" w:rsidRDefault="005F7FA9" w:rsidP="005610DD">
      <w:pPr>
        <w:pStyle w:val="SubPara"/>
        <w:rPr>
          <w:highlight w:val="magenta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Interface de Operador:</w:t>
      </w:r>
      <w:r>
        <w:rPr>
          <w:szCs w:val="24"/>
        </w:rPr>
        <w:t xml:space="preserve">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Utilizar uma interface de usuário cliente baseada em web para operações de configuração, administração, gerenciamento e monitoramento do sistema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 flash plug-in é requerido para cliente baseado em web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arquivos de ajuda online sensíveis ao contexto para auxílio a operadores na configuração e operação do sistema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Suporte a múltiplos idiomas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A interface gráfica de usuário e a documentação online serão em Inglês e [Holândes] [Frances - França] [Português - Brasil] [Espanhol - Tipo Moderno]</w:t>
      </w:r>
    </w:p>
    <w:p w:rsidR="005F7FA9" w:rsidRPr="00C32F72" w:rsidRDefault="005F7FA9">
      <w:pPr>
        <w:pStyle w:val="Paragraph"/>
        <w:numPr>
          <w:ilvl w:val="0"/>
          <w:numId w:val="0"/>
        </w:numPr>
        <w:rPr>
          <w:szCs w:val="24"/>
          <w:lang w:val="es-ES"/>
        </w:rPr>
      </w:pPr>
    </w:p>
    <w:p w:rsidR="005F7FA9" w:rsidRPr="00C32F72" w:rsidRDefault="005F7FA9" w:rsidP="005610DD">
      <w:pPr>
        <w:pStyle w:val="SubPara"/>
        <w:rPr>
          <w:highlight w:val="magenta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Funções de Operador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Fornecer até 32 funções de operador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Cada função terá um conjunto fixo de permissões e será configurável por diferentes níveis de permissão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Incluir cinco (5) funções predefinidas</w:t>
      </w:r>
    </w:p>
    <w:p w:rsidR="005F7FA9" w:rsidRDefault="005F7FA9">
      <w:pPr>
        <w:pStyle w:val="Blank"/>
        <w:rPr>
          <w:rFonts w:cs="Times New Roman"/>
          <w:szCs w:val="24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lastRenderedPageBreak/>
        <w:t>Cartões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formatos de cartão com comprimentos de bit totais de 20-200 bits (comprimento total de cartão inclui bits para número de cartão, código da instalação, código de emissão e bits de paridade)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Número de cartão máximo limitado a 128 bits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valor máximo de credencial de ID que um usuário pode digitar ao criar uma credencial dependerá dos formatos definidos de cartão no sistema</w:t>
      </w:r>
    </w:p>
    <w:p w:rsidR="005F7FA9" w:rsidRDefault="005F7FA9">
      <w:pPr>
        <w:pStyle w:val="Paragraph"/>
        <w:rPr>
          <w:szCs w:val="24"/>
        </w:rPr>
      </w:pPr>
      <w:r>
        <w:rPr>
          <w:noProof/>
          <w:szCs w:val="24"/>
        </w:rPr>
        <w:t>If no formats are defined, the maximum shall be based on 128 bit card number and shall allow numbers between one (1) and 2</w:t>
      </w:r>
      <w:r>
        <w:rPr>
          <w:noProof/>
          <w:szCs w:val="24"/>
          <w:vertAlign w:val="superscript"/>
        </w:rPr>
        <w:t>128</w:t>
      </w:r>
      <w:r>
        <w:rPr>
          <w:noProof/>
          <w:szCs w:val="24"/>
        </w:rPr>
        <w:t>-1</w:t>
      </w:r>
    </w:p>
    <w:p w:rsidR="005F7FA9" w:rsidRDefault="005F7FA9">
      <w:pPr>
        <w:pStyle w:val="Paragraph"/>
        <w:rPr>
          <w:szCs w:val="24"/>
        </w:rPr>
      </w:pPr>
      <w:r>
        <w:rPr>
          <w:noProof/>
          <w:szCs w:val="24"/>
        </w:rPr>
        <w:t>If any formats are defined, the user can enter numbers between 1 and 2</w:t>
      </w:r>
      <w:r>
        <w:rPr>
          <w:noProof/>
          <w:szCs w:val="24"/>
          <w:vertAlign w:val="superscript"/>
        </w:rPr>
        <w:t>N</w:t>
      </w:r>
      <w:r>
        <w:rPr>
          <w:noProof/>
          <w:szCs w:val="24"/>
        </w:rPr>
        <w:t>-1, where N is the largest card number bit length of all the defined formats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sistema inclui tipos de formatos de cartão predefinidos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leitores de teclado para acesso de Cartão e PIN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datas de expiração para credenciais</w:t>
      </w: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Importar Cartão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Utilitário autônomo separado para importar dados de pessoas e credenciais de um arquivo CSV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Carregar um arquivo CSV no qual cada registro contém dados de pessoas e dados opcionais para uma credencial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Permitir a ligação de campos CSV aos dados Sistema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Permitir ao usuário declarar um arquivo CSV utilizado par adicionar, atualizar ou deletar operações (por arquivo, não por registro)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Permitir a todas as configurações serem salvas ou restauradas em ou de um arquivo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Processar todos os registros no arquivo CSV sem requerer interação do usuário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Produzir um relatório formatado em HTML com informações de resumo e detalhes de todos os registros que não foram importados com sucesso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Permitir a ligação de nomes de níveis de acesso em arquivo CSV a nomes existentes de níveis de acesso no Sistema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à importação de dados de imagem de pessoa por arquivos acessíveis localmente cujo caminho é um campo no arquivo CSV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Manuesear caracteres especiais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Suportar a seleção dos campos que identificam um registro único</w:t>
      </w: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Exportação de Cartão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Utilitário separado autônomo que pode exportar dados de Pessoas e Credenciais ou dados de Evento a um arquivo CSV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Permite ao usuário selecionar pessoas, dados de credenciais ou dados de eventos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Sempre exportar todos os registros disponíveis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Permitir ao usuário selecionar os campos e a ordem de campo (em um registro) a exportar</w:t>
      </w:r>
    </w:p>
    <w:p w:rsidR="005F7FA9" w:rsidRPr="00C32F72" w:rsidRDefault="005F7FA9">
      <w:pPr>
        <w:pStyle w:val="Paragraph"/>
        <w:rPr>
          <w:szCs w:val="24"/>
          <w:lang w:val="fr-FR"/>
        </w:rPr>
      </w:pPr>
      <w:r>
        <w:rPr>
          <w:szCs w:val="24"/>
          <w:lang w:val="pt-BR"/>
        </w:rPr>
        <w:t>Suporte à exportação de imagens de pessoas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Saída de registros em ordem predefinida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Permitir a todas as configurações serem salvas ou restauradas em ou de um arquivo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Saída de todos os registros a um arquivo CSV sem requerer interação do usuário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Produzir um relatório formatado em HTML com informações de resumo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Exportar os mesmos tipos de evento disponíveis na interface de usuário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Manuesear caracteres especiais</w:t>
      </w:r>
    </w:p>
    <w:p w:rsidR="005F7FA9" w:rsidRDefault="005F7FA9">
      <w:pPr>
        <w:pStyle w:val="Blank"/>
        <w:rPr>
          <w:rFonts w:cs="Times New Roman"/>
          <w:szCs w:val="24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Portadores de cartão:</w:t>
      </w:r>
      <w:r>
        <w:rPr>
          <w:szCs w:val="24"/>
        </w:rPr>
        <w:t xml:space="preserve">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até 10 mil pessoas e credenciais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Todas as credenciais no sistema devem ser atribuídas a uma pessoa</w:t>
      </w:r>
    </w:p>
    <w:p w:rsidR="005F7FA9" w:rsidRPr="00C32F72" w:rsidRDefault="005F7FA9" w:rsidP="005610DD">
      <w:pPr>
        <w:pStyle w:val="SubPara"/>
        <w:rPr>
          <w:highlight w:val="magenta"/>
        </w:rPr>
      </w:pPr>
    </w:p>
    <w:p w:rsidR="005F7FA9" w:rsidRPr="00C32F72" w:rsidRDefault="005F7FA9" w:rsidP="005610DD">
      <w:pPr>
        <w:pStyle w:val="SubPara"/>
      </w:pP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Gerenciamento de Controle de Acesso: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Monitorar todas as áreas protegidas e iniciar notificação de alarme quando as portas controladas por leitor são violadas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Permitir às portas protegidas a abertura sem gerar uma condição de alarme após: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Leitura de cartão válido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Pedido de saída por meio de dispositivo de egresso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Destravamento manual de porta por comando remoto autorizado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Eventos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Permitir a visualização de eventos ocorridos no sistema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Acesso Concedido, Acesso Negado, Acesso Concedido – Porta Destravada e Acesso Negado – Porta Travada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Enumerar o portador de cartão que iniciou o evento juntamente com a hora em que ocorreu o evento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Visualizar e classificar eventos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Exportar eventos em ordem classificada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Visualizar eventos com base na atividade de porta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Suporte a filtragem de eventos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Tempo Normal de Acesso de Concessão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Período de tempo em que uma porta abre-se temporariamente quando o acesso é concedido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Tempo de Acesso de Concessão Estendido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Período de tempo em que uma porta abre-se temporariamente quando uma pessoa possui a opção Utilizar horas de parada/porta mantida estendidas ativada em seu crachá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Tempo de Abertura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Período de tempo em que uma porta é aberta após ocorrer um evento de REX (Pedido de Saída)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Tempo de Porta Mantida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Período de tempo em que uma porta pode permanecer aberta após ocorrer um evento de acesso concedido ou REX (Pedido de Saída) bem-sucedido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Opção de Alarme Ativado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Permite ao administrador do sistema determinar se os eventos de alarme de porta mantida ou porta forçada são disparados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Entradas de REX (Pedido de Saída)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Capaz de escolher como manusear as entradas de REX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Entrada de Monitoramento de Porta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Capaz de escolher como manusear as entradas de monitoramento de porta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Intervalo de PIN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Capaz de determinar o intervalo de PIN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Limite de Tentativas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Capaz de determinar o limite de tentativas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Hora de Travamento de Tentativa Falha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Capaz de determinar a hora de travamento de tentativa falha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Método de Acesso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Capaz de determinar o método de acesso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Travamento e Destravamento Programado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Suporte à funcionalidade de travamento e destravamento por programações que podem ser atribuídas independentemente a portas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Destravamento Temporizado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Suporte ao destravamento temporizado para um período de tempo definido pelo usuário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lastRenderedPageBreak/>
        <w:t>A porta é destravada quando o acesso é concedido e permanece destravada até a expiração da hora de destravamento especificada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Travar em Proximidade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Suporte a travar em proximidade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A porta será destravada quando o acesso for concedido e permanecerá destravada até a hora de destravamento especificada expirar ou caso a porta seja aberta e fechada, o que ocorrer primeiro.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Operação Completa Independente de Host e Offline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Destravar Todas as Portas em Incêndio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Suporte ao destravamento de todas as portas com base em entradas ou em ação do operador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Operação em Modo Degradado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Suporte ao modo degradado para controladores de porta offline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 modo selecionado é comum a todas as portas e deve ser configurado no controlador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Modos disponíveis:</w:t>
      </w:r>
    </w:p>
    <w:p w:rsidR="005F7FA9" w:rsidRDefault="005F7FA9">
      <w:pPr>
        <w:pStyle w:val="Paragraph"/>
        <w:numPr>
          <w:ilvl w:val="5"/>
          <w:numId w:val="1"/>
        </w:numPr>
        <w:rPr>
          <w:szCs w:val="24"/>
        </w:rPr>
      </w:pPr>
      <w:r>
        <w:rPr>
          <w:szCs w:val="24"/>
          <w:lang w:val="pt-BR"/>
        </w:rPr>
        <w:t>Restrito = Sem acesso (padrão)</w:t>
      </w:r>
    </w:p>
    <w:p w:rsidR="005F7FA9" w:rsidRPr="00C32F72" w:rsidRDefault="005F7FA9">
      <w:pPr>
        <w:pStyle w:val="Paragraph"/>
        <w:numPr>
          <w:ilvl w:val="5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Código da Unidade = Acesso se o código da unidade na credencial corresponde ao código da unidade definido nos formatos de cartão</w:t>
      </w:r>
    </w:p>
    <w:p w:rsidR="005F7FA9" w:rsidRPr="00C32F72" w:rsidRDefault="005F7FA9">
      <w:pPr>
        <w:pStyle w:val="Paragraph"/>
        <w:numPr>
          <w:ilvl w:val="5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Todos = Acesso se o formato credencial for reconhecido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Feriados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Data Única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Data Recorrente Anualmente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Dia, Semana ou Mês Recorrente Anualmente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Grupos de leitores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Os grupos fornecem um agrupamento lógico para facilitar a criação de níveis de acesso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Anti-passback (APB)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Os usuários devem ser capaz de definir as áreas e atribui-las como áreas de entrada ou saída aos leitores, bem como definir o modo APB para as áreas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 sistema rastreia a área atual de uma credencial (APB rastreado e aplicado por credencial, não por pessoa)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Aplicação anti-passback rígida e flexível permitida</w:t>
      </w:r>
    </w:p>
    <w:p w:rsidR="005F7FA9" w:rsidRPr="00C32F72" w:rsidRDefault="005F7FA9">
      <w:pPr>
        <w:pStyle w:val="Paragraph"/>
        <w:numPr>
          <w:ilvl w:val="5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Rígido requer a redefinição manual da credencial</w:t>
      </w:r>
    </w:p>
    <w:p w:rsidR="005F7FA9" w:rsidRDefault="005F7FA9">
      <w:pPr>
        <w:pStyle w:val="Paragraph"/>
        <w:numPr>
          <w:ilvl w:val="5"/>
          <w:numId w:val="1"/>
        </w:numPr>
        <w:rPr>
          <w:szCs w:val="24"/>
        </w:rPr>
      </w:pPr>
      <w:r>
        <w:rPr>
          <w:szCs w:val="24"/>
          <w:lang w:val="pt-BR"/>
        </w:rPr>
        <w:t>Flexível apenas registra o evento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Suporte à reconfiguração APB automática por área</w:t>
      </w:r>
    </w:p>
    <w:p w:rsidR="005F7FA9" w:rsidRPr="00C32F72" w:rsidRDefault="005F7FA9" w:rsidP="005610DD">
      <w:pPr>
        <w:pStyle w:val="SubPara"/>
        <w:rPr>
          <w:highlight w:val="magenta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Programações:</w:t>
      </w:r>
      <w:r>
        <w:rPr>
          <w:szCs w:val="24"/>
        </w:rPr>
        <w:t xml:space="preserve">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 um número fixo de programações de hora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Cada programação pode definir um ou mais intervalos de hora semanais e um ou mais Grupos de Feriados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sistema inclui programações predefinidas.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Estas programações devem ser capazes de ser deletadas pelo usuário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Todos os dias 24/7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Dias de semana 8h00-17h00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Dias de semana 9h00-18h00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Dias de semana 7h00-19h00</w:t>
      </w:r>
    </w:p>
    <w:p w:rsidR="005F7FA9" w:rsidRDefault="005F7FA9">
      <w:pPr>
        <w:pStyle w:val="SubSub3"/>
        <w:numPr>
          <w:ilvl w:val="0"/>
          <w:numId w:val="0"/>
        </w:numPr>
        <w:rPr>
          <w:szCs w:val="24"/>
        </w:rPr>
      </w:pPr>
    </w:p>
    <w:p w:rsidR="005F7FA9" w:rsidRDefault="005F7FA9" w:rsidP="005610DD">
      <w:pPr>
        <w:pStyle w:val="SubPara"/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Relatório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O sistema fornece relatórios predefinidos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São fornecidos relatórios predefinidos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Histórico</w:t>
      </w:r>
    </w:p>
    <w:p w:rsidR="005F7FA9" w:rsidRDefault="005F7FA9">
      <w:pPr>
        <w:pStyle w:val="Paragraph"/>
        <w:numPr>
          <w:ilvl w:val="5"/>
          <w:numId w:val="1"/>
        </w:numPr>
        <w:rPr>
          <w:szCs w:val="24"/>
        </w:rPr>
      </w:pPr>
      <w:r>
        <w:rPr>
          <w:szCs w:val="24"/>
          <w:lang w:val="pt-BR"/>
        </w:rPr>
        <w:lastRenderedPageBreak/>
        <w:t>Histórico de Acesso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Temporal</w:t>
      </w:r>
    </w:p>
    <w:p w:rsidR="005F7FA9" w:rsidRDefault="005F7FA9">
      <w:pPr>
        <w:pStyle w:val="Paragraph"/>
        <w:numPr>
          <w:ilvl w:val="5"/>
          <w:numId w:val="1"/>
        </w:numPr>
        <w:rPr>
          <w:szCs w:val="24"/>
        </w:rPr>
      </w:pPr>
      <w:r>
        <w:rPr>
          <w:szCs w:val="24"/>
          <w:lang w:val="pt-BR"/>
        </w:rPr>
        <w:t>Pessoa ou Lista</w:t>
      </w:r>
    </w:p>
    <w:p w:rsidR="005F7FA9" w:rsidRDefault="005F7FA9">
      <w:pPr>
        <w:pStyle w:val="Paragraph"/>
        <w:numPr>
          <w:ilvl w:val="5"/>
          <w:numId w:val="1"/>
        </w:numPr>
        <w:rPr>
          <w:szCs w:val="24"/>
        </w:rPr>
      </w:pPr>
      <w:r>
        <w:rPr>
          <w:szCs w:val="24"/>
          <w:lang w:val="pt-BR"/>
        </w:rPr>
        <w:t>Credencial</w:t>
      </w:r>
    </w:p>
    <w:p w:rsidR="005F7FA9" w:rsidRDefault="005F7FA9">
      <w:pPr>
        <w:pStyle w:val="Paragraph"/>
        <w:numPr>
          <w:ilvl w:val="5"/>
          <w:numId w:val="1"/>
        </w:numPr>
        <w:rPr>
          <w:szCs w:val="24"/>
        </w:rPr>
      </w:pPr>
      <w:r>
        <w:rPr>
          <w:szCs w:val="24"/>
          <w:lang w:val="pt-BR"/>
        </w:rPr>
        <w:t>Acesso de Leitor</w:t>
      </w:r>
    </w:p>
    <w:p w:rsidR="005F7FA9" w:rsidRDefault="005F7FA9">
      <w:pPr>
        <w:pStyle w:val="Paragraph"/>
        <w:numPr>
          <w:ilvl w:val="5"/>
          <w:numId w:val="1"/>
        </w:numPr>
        <w:rPr>
          <w:szCs w:val="24"/>
        </w:rPr>
      </w:pPr>
      <w:r>
        <w:rPr>
          <w:szCs w:val="24"/>
          <w:lang w:val="pt-BR"/>
        </w:rPr>
        <w:t>Chamada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Permitir filtragem limitada com base no tipo de relatório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Gerado em formato HTML e visualizado em instância (ou aba) separada do navegador da interface de usuário do sistema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Campos e layout de saída fixos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Imprimível por funcionalidade de navegador de Internet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Exportar a um arquivo CSV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Permissão controlada</w:t>
      </w:r>
    </w:p>
    <w:p w:rsidR="005F7FA9" w:rsidRDefault="005F7FA9">
      <w:pPr>
        <w:pStyle w:val="SubSub1"/>
        <w:rPr>
          <w:rFonts w:cs="Times New Roman"/>
          <w:szCs w:val="24"/>
        </w:rPr>
      </w:pPr>
    </w:p>
    <w:p w:rsidR="005F7FA9" w:rsidRDefault="005F7FA9" w:rsidP="005610DD">
      <w:pPr>
        <w:pStyle w:val="SubPara"/>
      </w:pPr>
    </w:p>
    <w:p w:rsidR="005F7FA9" w:rsidRDefault="005F7FA9">
      <w:pPr>
        <w:pStyle w:val="Paragraph"/>
        <w:numPr>
          <w:ilvl w:val="2"/>
          <w:numId w:val="1"/>
        </w:numPr>
        <w:tabs>
          <w:tab w:val="num" w:pos="1152"/>
        </w:tabs>
        <w:rPr>
          <w:szCs w:val="24"/>
        </w:rPr>
      </w:pPr>
      <w:r>
        <w:rPr>
          <w:szCs w:val="24"/>
          <w:lang w:val="pt-BR"/>
        </w:rPr>
        <w:t>Integração de Vídeo:</w:t>
      </w:r>
      <w:r>
        <w:rPr>
          <w:szCs w:val="24"/>
        </w:rPr>
        <w:t xml:space="preserve">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à visualização de vídeo ao vivo e gravado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ao controle PTZ de câmeras de dentro da janela do aplicativo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por dipositivos TVR10 (EMEA e US) e TVR30 (US apenas)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Suporte à integração com sistemas de vigilância de vídeo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Gravadores de Vídeo:</w:t>
      </w:r>
      <w:r>
        <w:rPr>
          <w:szCs w:val="24"/>
        </w:rPr>
        <w:t xml:space="preserve"> </w:t>
      </w:r>
    </w:p>
    <w:p w:rsidR="005F7FA9" w:rsidRPr="00C32F72" w:rsidRDefault="005F7FA9">
      <w:pPr>
        <w:pStyle w:val="Paragraph"/>
        <w:numPr>
          <w:ilvl w:val="5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Fornecer um gravador integrado de vídeo digital e interface de gerenciamento de câmera para comando e controle de vídeo.</w:t>
      </w:r>
      <w:r w:rsidRPr="00C32F72">
        <w:rPr>
          <w:szCs w:val="24"/>
          <w:lang w:val="es-ES"/>
        </w:rPr>
        <w:t xml:space="preserve"> </w:t>
      </w:r>
    </w:p>
    <w:p w:rsidR="005F7FA9" w:rsidRPr="00C32F72" w:rsidRDefault="005F7FA9">
      <w:pPr>
        <w:pStyle w:val="Paragraph"/>
        <w:numPr>
          <w:ilvl w:val="5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Fornacer um console de gerenciamento de vídeo multi-janela para monitoramento e controle de dispositivos de vídeo em tempo real a partir de qualquer estação de trabalho de operador.</w:t>
      </w:r>
      <w:r w:rsidRPr="00C32F72">
        <w:rPr>
          <w:szCs w:val="24"/>
          <w:lang w:val="es-ES"/>
        </w:rPr>
        <w:t xml:space="preserve"> </w:t>
      </w:r>
    </w:p>
    <w:p w:rsidR="005F7FA9" w:rsidRPr="00C32F72" w:rsidRDefault="005F7FA9">
      <w:pPr>
        <w:pStyle w:val="Paragraph"/>
        <w:numPr>
          <w:ilvl w:val="5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Exibir gravadores de vídeo, câmeras e predefinições atribuídas em um painel de navegação para acesso de operador.</w:t>
      </w:r>
    </w:p>
    <w:p w:rsidR="005F7FA9" w:rsidRPr="00C32F72" w:rsidRDefault="005F7FA9">
      <w:pPr>
        <w:pStyle w:val="Paragraph"/>
        <w:numPr>
          <w:ilvl w:val="5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Suporte à solicitação de transmissão de vídeo ao vivo e gravado de unidades de gravação de vídeo em diversas resoluções e exibição, independentemente das configurações reais de resolução para vídeo gravado local, configuráveis pelo usuário para facilitar a adaptabilidade da rede.</w:t>
      </w:r>
    </w:p>
    <w:p w:rsidR="005F7FA9" w:rsidRPr="00C32F72" w:rsidRDefault="005F7FA9">
      <w:pPr>
        <w:pStyle w:val="Paragraph"/>
        <w:numPr>
          <w:ilvl w:val="5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Suporte a múltiplos dispositivos de gravação de vídeo:</w:t>
      </w:r>
    </w:p>
    <w:p w:rsidR="005F7FA9" w:rsidRDefault="005F7FA9">
      <w:pPr>
        <w:pStyle w:val="SubSub3"/>
        <w:rPr>
          <w:szCs w:val="24"/>
        </w:rPr>
      </w:pPr>
      <w:r>
        <w:rPr>
          <w:szCs w:val="24"/>
          <w:lang w:val="pt-BR"/>
        </w:rPr>
        <w:t>TVR10</w:t>
      </w:r>
    </w:p>
    <w:p w:rsidR="005F7FA9" w:rsidRDefault="005F7FA9">
      <w:pPr>
        <w:pStyle w:val="SubSub3"/>
        <w:rPr>
          <w:szCs w:val="24"/>
        </w:rPr>
      </w:pPr>
      <w:r>
        <w:rPr>
          <w:szCs w:val="24"/>
          <w:lang w:val="pt-BR"/>
        </w:rPr>
        <w:t>TVR30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Requer o Internet Explorer para permitir a instalação do controle ActiveX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Vídeo deve ser associado com os alarmes das portas e leitor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Vídeo deve ser reproduzido pelo timestamp gravado com o evento da porta ou leitor</w:t>
      </w: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jc w:val="center"/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  <w:sectPr w:rsidR="005F7FA9" w:rsidRPr="00C32F72">
          <w:headerReference w:type="even" r:id="rId20"/>
          <w:headerReference w:type="default" r:id="rId21"/>
          <w:footerReference w:type="default" r:id="rId22"/>
          <w:headerReference w:type="first" r:id="rId23"/>
          <w:pgSz w:w="12240" w:h="15840" w:code="1"/>
          <w:pgMar w:top="1440" w:right="1152" w:bottom="1440" w:left="1152" w:header="576" w:footer="576" w:gutter="0"/>
          <w:cols w:space="720"/>
          <w:docGrid w:linePitch="272"/>
        </w:sectPr>
      </w:pPr>
    </w:p>
    <w:p w:rsidR="005F7FA9" w:rsidRDefault="005F7FA9" w:rsidP="002318EC">
      <w:pPr>
        <w:pStyle w:val="Article"/>
      </w:pPr>
      <w:bookmarkStart w:id="10" w:name="_Toc320536459"/>
      <w:r>
        <w:rPr>
          <w:lang w:val="pt-BR"/>
        </w:rPr>
        <w:lastRenderedPageBreak/>
        <w:t>EXECUÇÃO</w:t>
      </w:r>
      <w:bookmarkEnd w:id="10"/>
    </w:p>
    <w:p w:rsidR="005F7FA9" w:rsidRDefault="005F7FA9" w:rsidP="005610DD">
      <w:pPr>
        <w:pStyle w:val="SubPara"/>
        <w:rPr>
          <w:highlight w:val="red"/>
        </w:rPr>
      </w:pPr>
    </w:p>
    <w:p w:rsidR="005F7FA9" w:rsidRDefault="005F7FA9" w:rsidP="005610DD">
      <w:pPr>
        <w:pStyle w:val="SubPara"/>
        <w:rPr>
          <w:highlight w:val="red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11" w:name="_Toc320536460"/>
      <w:r w:rsidRPr="000714A8">
        <w:rPr>
          <w:lang w:val="pt-BR"/>
        </w:rPr>
        <w:t>INSTALADORES</w:t>
      </w:r>
      <w:bookmarkEnd w:id="11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highlight w:val="red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Requisitos de contratante: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Instalação local e organização de serviço.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três (3) referências (mínimo) com sistemas de complexidade semelhante.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Instalador por este contratante nos últimos cinco (5) anos.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Manutenção realizada atualmente por este contratante.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nível satisfatório de provas de seguro de responsabilidade e cobertura a Indenização de Funcionários para o pessoal empregado, conforme exigido por lei.</w:t>
      </w:r>
    </w:p>
    <w:p w:rsidR="005F7FA9" w:rsidRPr="00C32F72" w:rsidRDefault="005F7FA9" w:rsidP="005610DD">
      <w:pPr>
        <w:pStyle w:val="SubPara"/>
        <w:rPr>
          <w:highlight w:val="red"/>
        </w:rPr>
      </w:pP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Assegurar que o pessoal trabalhando no projeto é registrado no conselho de licenciamento da jurisdição estatal ou local, conforme estabelecido pelos estatutos estaduais ou municipais atuais.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No momento da licitação, o contratante será licenciapo pela jurisdição estatal ou local para realizar as obras de segurança no estado.</w:t>
      </w:r>
      <w:r w:rsidRPr="00C32F72">
        <w:rPr>
          <w:szCs w:val="24"/>
          <w:lang w:val="es-ES"/>
        </w:rPr>
        <w:t xml:space="preserve"> 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Os contratores com licenças ou permissões de segurança pendentes não serão considerados aceitáveis para licitações neste projeto.</w:t>
      </w:r>
    </w:p>
    <w:p w:rsidR="005F7FA9" w:rsidRPr="00C32F72" w:rsidRDefault="005F7FA9" w:rsidP="005610DD">
      <w:pPr>
        <w:pStyle w:val="SubPara"/>
        <w:rPr>
          <w:highlight w:val="red"/>
        </w:rPr>
      </w:pP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Requisitos dos instaladores e técnicos: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Deve ser experiente e qualificado para realizar todos os trabalhos de forma pronta e satisfatória.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prova de que o serviço designado e o pessoal de suporte completaram com sucesso o treinamento de hardware e software fornecido pelo fabricante e o treinamento e certificação de software para certificação e instalação, serviço e manutenção do sistema especificado.</w:t>
      </w:r>
      <w:r w:rsidRPr="00C32F72">
        <w:rPr>
          <w:szCs w:val="24"/>
          <w:lang w:val="es-ES"/>
        </w:rPr>
        <w:t xml:space="preserve">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Aconselhar o proprietário, por escrito, com relação a todo o pessoal de serviço e suporte atribuído responsável pela instalação e por serviços pré- e pós-garantia.</w:t>
      </w: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12" w:name="_Toc320536461"/>
      <w:r w:rsidRPr="000714A8">
        <w:rPr>
          <w:lang w:val="pt-BR"/>
        </w:rPr>
        <w:t>EXAME</w:t>
      </w:r>
      <w:bookmarkEnd w:id="12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highlight w:val="red"/>
        </w:rPr>
      </w:pP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Inspecionar a instalação da unidade antes da licitação do trabalho.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Relatar quaisquer discrepâncias entre a especificação do projeto e os documentos da licitação e o exame da unidade antes da data de abertura da licitação.</w:t>
      </w:r>
    </w:p>
    <w:p w:rsidR="005F7FA9" w:rsidRPr="00C32F72" w:rsidRDefault="005F7FA9">
      <w:pPr>
        <w:pStyle w:val="Blank"/>
        <w:rPr>
          <w:rFonts w:cs="Times New Roman"/>
          <w:color w:val="FF0000"/>
          <w:szCs w:val="24"/>
          <w:lang w:val="es-ES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13" w:name="_Toc320536462"/>
      <w:r w:rsidRPr="000714A8">
        <w:rPr>
          <w:lang w:val="pt-BR"/>
        </w:rPr>
        <w:t>PREPARAÇÃO</w:t>
      </w:r>
      <w:bookmarkEnd w:id="13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highlight w:val="red"/>
        </w:rPr>
      </w:pP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Solicitar todas as partes e equipamentos necessários após notificação da concessão.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Teste de banco de todos os equipamentos antes da entrega ao local de trabalho.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Verificar a disponibilidade de energia onde necessário.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Caso seja necessária uma nova fonte de energia, será utilizado um eletricista licenciado para instalá-la.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Verificar a disponibilidade da infraestrutura de comunicação onde necessário.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Organizar todas as informações de programação incluindo horas de acesso, horas de livre acesso, grupos de portas, níveis de operador etc.</w:t>
      </w:r>
    </w:p>
    <w:p w:rsidR="005F7FA9" w:rsidRPr="00C32F72" w:rsidRDefault="005F7FA9">
      <w:pPr>
        <w:pStyle w:val="Blank"/>
        <w:rPr>
          <w:rFonts w:cs="Times New Roman"/>
          <w:color w:val="FF0000"/>
          <w:szCs w:val="24"/>
          <w:lang w:val="es-ES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14" w:name="_Toc320536463"/>
      <w:r w:rsidRPr="000714A8">
        <w:rPr>
          <w:lang w:val="pt-BR"/>
        </w:rPr>
        <w:t>INSTALAÇÃO</w:t>
      </w:r>
      <w:bookmarkEnd w:id="14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highlight w:val="red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Requerimentos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Instalar todos os componentes e utensílios do sistema de acordo com as especificações do fabricante, práticas referenciadas, diretrizes e códigos aplicáveis.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lastRenderedPageBreak/>
        <w:t>Fornecer todas as interconexões necessárias, serviços e ajustes necessários para um sistema completo e operável conforme especificado.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Será instalado aterramento para linhas de transmissão de sinal de controle, comunicações e dados conforme necessário para impedir que loops de ground, ruído e surtos afetem adversamente a operação do sistema.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Seguir com atenção as instruções do manual de instalação do fabricante para assegurar que todos as etapas sejam realizadas a fim de fornecer um sistema confiável e de fácil operação.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Realizar todos os trabalhos conforme indicado nas especificações do projeto e documentos da licitação.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Preprogramar o sistema e carregá-lo no computador host do proprietário.</w:t>
      </w: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Integração de Sistemas</w:t>
      </w:r>
      <w:r>
        <w:rPr>
          <w:szCs w:val="24"/>
        </w:rPr>
        <w:t xml:space="preserve">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Coordenação com o Departamento de TI do proprietário antes da conexão à rede do proprietário.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Trabalho em harmonia com todas as operações.</w:t>
      </w:r>
      <w:r w:rsidRPr="00C32F72">
        <w:rPr>
          <w:szCs w:val="24"/>
          <w:lang w:val="es-ES"/>
        </w:rPr>
        <w:t xml:space="preserve">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Integrar sistemas e sub-sistemas relacionados.</w:t>
      </w:r>
    </w:p>
    <w:p w:rsidR="005F7FA9" w:rsidRPr="00C32F72" w:rsidRDefault="005F7FA9">
      <w:pPr>
        <w:pStyle w:val="Blank"/>
        <w:rPr>
          <w:rFonts w:cs="Times New Roman"/>
          <w:color w:val="FF0000"/>
          <w:szCs w:val="24"/>
          <w:lang w:val="es-ES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15" w:name="_Toc320536464"/>
      <w:r w:rsidRPr="000714A8">
        <w:rPr>
          <w:lang w:val="pt-BR"/>
        </w:rPr>
        <w:t>CONTROLE DE QUALIDADE</w:t>
      </w:r>
      <w:bookmarkEnd w:id="15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highlight w:val="red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Mão-de-obra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Cumprir os mais altos padrões da indústrias, exceto quando os requisitos especificados indicam padrões mais rígidos ou mão-de-obra mais precisa.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Realizar trabalhos com pessoas com experiência e qualificadas para produzir o trabalho de mão-de-obra especificado.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Manutenção de controle de qualidade de fornecedores e subcontratantes.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A qualidade da mão-de-obra é considerada importante.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O representante do proprietário terá a autoridade para rejeitar os trabalhos que não estejam em conformidade com os documentos do projeto.</w:t>
      </w:r>
    </w:p>
    <w:p w:rsidR="005F7FA9" w:rsidRPr="00C32F72" w:rsidRDefault="005F7FA9">
      <w:pPr>
        <w:autoSpaceDE w:val="0"/>
        <w:autoSpaceDN w:val="0"/>
        <w:adjustRightInd w:val="0"/>
        <w:rPr>
          <w:color w:val="000000"/>
          <w:szCs w:val="24"/>
          <w:lang w:val="es-ES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Testes e Inspeções da Unidade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Executar testes adequados do sistema para assegurar a operação apropriada.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Ao chegar à Conclusão Substancial, realizar um teste e inspeção completa do sistema.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Caso seja observado com instalado e operando de forma apropriada, notificar o [Cliente] da prontidão para realizar o teste e a inspeção formal do sistema completo.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Enviar os Desenhos de Registro (como construídos) ao representante do proprietário para revisão antes da inspeção.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Durante o teste e inspeção formal (comissionamento) do sistema, ter pessoal disponível com ferramentas e equipamento para remover dispositivos de suas molduras a fim de inspecionar as conexões de fiação.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Fornecer diagramas de fiação e gráficos de etiquetagem para a identificação apropriada da fiação completa.</w:t>
      </w:r>
    </w:p>
    <w:p w:rsidR="005F7FA9" w:rsidRDefault="005F7FA9">
      <w:pPr>
        <w:pStyle w:val="Paragraph"/>
        <w:rPr>
          <w:szCs w:val="24"/>
        </w:rPr>
      </w:pPr>
      <w:r>
        <w:rPr>
          <w:szCs w:val="24"/>
          <w:lang w:val="pt-BR"/>
        </w:rPr>
        <w:t>Caso sejam necessárias correções, o contratante receberá uma lista de pendências com todas as discrepâncias.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Realizar as correções necessárias em tempo hábil.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Notificar o proprietário quando estiver pronto para realizar uma nova inspeção da instalação.</w:t>
      </w:r>
    </w:p>
    <w:p w:rsidR="005F7FA9" w:rsidRPr="00C32F72" w:rsidRDefault="005F7FA9">
      <w:pPr>
        <w:autoSpaceDE w:val="0"/>
        <w:autoSpaceDN w:val="0"/>
        <w:adjustRightInd w:val="0"/>
        <w:rPr>
          <w:color w:val="000000"/>
          <w:szCs w:val="24"/>
          <w:lang w:val="es-ES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Suporte a Engenharia de Software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serviços de engenharia de software a fim de auxiliar o proprietário na coordenação das interfaces entre o sistema de gerenciamento de segurança e os bancos de dados da equipe ou outros sistemas remotos.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engenheiro de software será certificado ou empregado pelo fabricante do sistema e terá conhecimentos aprofundados das aplicações do sistema.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engenheiro de software estará no local e disponível para reuniões com os representantes do proprietário por um período de ao menos dois dias consecutivos.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A visita ao local será programada de acordo com a conveniência do proprietário.</w:t>
      </w:r>
    </w:p>
    <w:p w:rsidR="005F7FA9" w:rsidRPr="00C32F72" w:rsidRDefault="005F7FA9">
      <w:pPr>
        <w:pStyle w:val="Blank"/>
        <w:rPr>
          <w:rFonts w:cs="Times New Roman"/>
          <w:color w:val="FF0000"/>
          <w:szCs w:val="24"/>
          <w:lang w:val="es-ES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16" w:name="_Toc320536465"/>
      <w:r w:rsidRPr="000714A8">
        <w:rPr>
          <w:lang w:val="pt-BR"/>
        </w:rPr>
        <w:t>INICIALIZAÇÃO DO SISTEMA</w:t>
      </w:r>
      <w:bookmarkEnd w:id="16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highlight w:val="red"/>
        </w:rPr>
      </w:pP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Fornecer programação e configuração inicial do sistema de gerenciamento de segurança.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A programação incluirá a definição de hardware, portas, pontos de monitoramento, códigos de liberação, códigos de hora, grupos de portas, grupos de alarmes, sequências de operação, chegadas de câmera etc: A entrada de todos os dados do programa será realizada pelo contratante.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Consultar o representante do proprietário a fim de determinar os parâmetros de operação.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 proprietário, com a cooperação e assistência do contratante, inserirá os dados de portador de cartão para cada cartão de acesso.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Manter cópias impressas de planilhas documentando plenamente a programação e configuração do sistema.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As planilhas serão atualizadas diariamente até a aceitação final pelo proprietário.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As planilhas estarão sujeitas à inspeção e aprovação pelo proprietário.</w:t>
      </w:r>
      <w:r w:rsidRPr="00C32F72">
        <w:rPr>
          <w:szCs w:val="24"/>
          <w:lang w:val="es-ES"/>
        </w:rPr>
        <w:t xml:space="preserve">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Fornecer as cópias finais ao proprietário antes do fechamento do projeto.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Manter um backup completo e atualizado da configuração do sistema e do banco de dados de portadores de cartão.</w:t>
      </w:r>
      <w:r w:rsidRPr="00C32F72">
        <w:rPr>
          <w:szCs w:val="24"/>
          <w:lang w:val="es-ES"/>
        </w:rPr>
        <w:t xml:space="preserve">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bakup será mantido durante todo o período de programação até a aceitação final pelo proprietário.</w:t>
      </w:r>
      <w:r w:rsidRPr="00C32F72">
        <w:rPr>
          <w:szCs w:val="24"/>
          <w:lang w:val="es-ES"/>
        </w:rPr>
        <w:t xml:space="preserve"> 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Enviar mídia backup ao proprietário após a Aceitação Final.</w:t>
      </w:r>
    </w:p>
    <w:p w:rsidR="005F7FA9" w:rsidRPr="00C32F72" w:rsidRDefault="005F7FA9">
      <w:pPr>
        <w:pStyle w:val="Paragraph"/>
        <w:numPr>
          <w:ilvl w:val="2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Fornecer assistência de acompanhamento com configuração do sistema sessenta (60) dias após a inicialização do sistema, conforme solicitado pelo proprietário.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Incluir um subsídio de mão-de-obra para assistência de acompanhamento em preço base de licitação.</w:t>
      </w: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0714A8" w:rsidRDefault="005F7FA9" w:rsidP="000714A8">
      <w:pPr>
        <w:pStyle w:val="Article"/>
        <w:numPr>
          <w:ilvl w:val="1"/>
          <w:numId w:val="1"/>
        </w:numPr>
      </w:pPr>
      <w:bookmarkStart w:id="17" w:name="_Toc320536466"/>
      <w:r w:rsidRPr="000714A8">
        <w:rPr>
          <w:lang w:val="pt-BR"/>
        </w:rPr>
        <w:t>ATIVIDADES DE FECHAMENTO</w:t>
      </w:r>
      <w:bookmarkEnd w:id="17"/>
    </w:p>
    <w:p w:rsidR="005F7FA9" w:rsidRPr="000714A8" w:rsidRDefault="005F7FA9" w:rsidP="000714A8">
      <w:pPr>
        <w:pStyle w:val="Article"/>
        <w:numPr>
          <w:ilvl w:val="0"/>
          <w:numId w:val="0"/>
        </w:numPr>
        <w:ind w:left="576"/>
        <w:rPr>
          <w:highlight w:val="red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Comissionamento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Colocar o sistema completo em operação plena e adequada conforme projetado e especificado.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Verificar se todos os componentes de hardware estão adequadamente instalados, conectados, em comunicação e em operação de forma correta.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Verificar se o software do sistema está instalado, configurado e de acordo com os requisitos funcionais especificados.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Realizar testes de aceitação final na presença do representante do proprietário, executando uma inspeção ponto-a-ponto contra um plano de teste documentado que demonstre a conformidade com os requisitos do sistema conforme projetado e especificado.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Enviar o plano de teste documentado ao proprietário ao menos quatorze (14) dias antes do teste de aceitação, inspeção e verificação.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Conduzir testes de aceitação final na presença do representante do proprietário, verificando se cada ponto de e sequência de dispositivo opera de forma correta e adequada, reportando ao painel de controle e central de controle.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A aceitação pelo proprietário é contigente após a conclusão bem-sucedida da verificação. Caso esta não seja concluída devido a trabalhos adicionais necessários, reprogramar e realizar a verificação completa em um passe, a menos que as porções do sistema possam ser verificadas como não afetadas adversamente por trabalhos adicionais.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sistema não será considerado como aceito até que todos os itens de teste de aceitação tenham sido verificados com sucesso.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O uso benéfico de parte ou de todo o sistema não será considerado como uma aceitação.</w:t>
      </w:r>
    </w:p>
    <w:p w:rsidR="005F7FA9" w:rsidRPr="00C32F72" w:rsidRDefault="005F7FA9" w:rsidP="005610DD">
      <w:pPr>
        <w:pStyle w:val="SubPara"/>
        <w:rPr>
          <w:highlight w:val="red"/>
        </w:rPr>
      </w:pPr>
    </w:p>
    <w:p w:rsidR="005F7FA9" w:rsidRDefault="005F7FA9">
      <w:pPr>
        <w:pStyle w:val="Paragraph"/>
        <w:numPr>
          <w:ilvl w:val="2"/>
          <w:numId w:val="1"/>
        </w:numPr>
        <w:rPr>
          <w:szCs w:val="24"/>
        </w:rPr>
      </w:pPr>
      <w:r>
        <w:rPr>
          <w:szCs w:val="24"/>
          <w:lang w:val="pt-BR"/>
        </w:rPr>
        <w:t>Treinamento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lastRenderedPageBreak/>
        <w:t>Fornecer treinamento de operações, administração e gerenciamento do sistema por pessoal de fábrica treinado e qualificado para instrução.</w:t>
      </w:r>
      <w:r w:rsidRPr="00C32F72">
        <w:rPr>
          <w:szCs w:val="24"/>
          <w:lang w:val="es-ES"/>
        </w:rPr>
        <w:t xml:space="preserve"> 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 treinamento será orientado para o sistema específico instalado sob este contrato conforme projetado e especificado.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Fornecer sessões de treinamento na instalação do proprietário e programação conforme a conveniência do proprietário.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Fornecer esboço do treinamento por escrito e pauta para cada sessão de treinamento antes da programaçã.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Registrar e fornecer cópias dos programas de treinamento para o banco de conhecimentos do proprietário.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O proprietário atribuirá o pessoal a ser treinado.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Fornecer instruções em aula para as pessoas selecionadas pelo proprietário.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Fornecer duas (2) horas de treinamento prático individual para cada pessoa.</w:t>
      </w:r>
    </w:p>
    <w:p w:rsidR="005F7FA9" w:rsidRPr="00C32F72" w:rsidRDefault="005F7FA9">
      <w:pPr>
        <w:pStyle w:val="SubSub2"/>
        <w:numPr>
          <w:ilvl w:val="5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 treinamento prático incluirá a oportunidade para cada pessoa operar o sistema.</w:t>
      </w:r>
    </w:p>
    <w:p w:rsidR="005F7FA9" w:rsidRPr="00C32F72" w:rsidRDefault="005F7FA9">
      <w:pPr>
        <w:pStyle w:val="SubSub2"/>
        <w:numPr>
          <w:ilvl w:val="5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O treinamento prático incluirá prática em cada operação que espera-se que o operador realize.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Fornecer materiais impressos de treinamento para cada treinando incluindo manuais de produto, esboço do curso, manual ou guias do estudante e exames por escrito para certificação.</w:t>
      </w:r>
    </w:p>
    <w:p w:rsidR="005F7FA9" w:rsidRPr="00C32F72" w:rsidRDefault="005F7FA9">
      <w:pPr>
        <w:pStyle w:val="Paragraph"/>
        <w:rPr>
          <w:szCs w:val="24"/>
          <w:lang w:val="es-ES"/>
        </w:rPr>
      </w:pPr>
      <w:r>
        <w:rPr>
          <w:szCs w:val="24"/>
          <w:lang w:val="pt-BR"/>
        </w:rPr>
        <w:t>Cobertura de todos os recursos operacionais do sistema, incluindo os seguintes: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Configuração do sistema e do banco de dados de portadores de cartão.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Recursos de controle de acesso.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Recursos de monitoramento de alarme.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Geração de relatório e buscas.</w:t>
      </w:r>
    </w:p>
    <w:p w:rsidR="005F7FA9" w:rsidRDefault="005F7FA9">
      <w:pPr>
        <w:pStyle w:val="Paragraph"/>
        <w:numPr>
          <w:ilvl w:val="4"/>
          <w:numId w:val="1"/>
        </w:numPr>
        <w:rPr>
          <w:szCs w:val="24"/>
        </w:rPr>
      </w:pPr>
      <w:r>
        <w:rPr>
          <w:szCs w:val="24"/>
          <w:lang w:val="pt-BR"/>
        </w:rPr>
        <w:t>Gerenciamento de cartão.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Procedimentos de backup do banco de dados.</w:t>
      </w:r>
    </w:p>
    <w:p w:rsidR="005F7FA9" w:rsidRPr="00C32F72" w:rsidRDefault="005F7FA9">
      <w:pPr>
        <w:pStyle w:val="Paragraph"/>
        <w:numPr>
          <w:ilvl w:val="4"/>
          <w:numId w:val="1"/>
        </w:numPr>
        <w:rPr>
          <w:szCs w:val="24"/>
          <w:lang w:val="es-ES"/>
        </w:rPr>
      </w:pPr>
      <w:r>
        <w:rPr>
          <w:szCs w:val="24"/>
          <w:lang w:val="pt-BR"/>
        </w:rPr>
        <w:t>Manutenção de rotina e procedimentos de ajuste.</w:t>
      </w: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5F7FA9" w:rsidRPr="00C32F72" w:rsidRDefault="005F7FA9">
      <w:pPr>
        <w:pStyle w:val="Blank"/>
        <w:rPr>
          <w:rFonts w:cs="Times New Roman"/>
          <w:szCs w:val="24"/>
          <w:lang w:val="es-ES"/>
        </w:rPr>
      </w:pPr>
    </w:p>
    <w:p w:rsidR="005F7FA9" w:rsidRPr="00C32F72" w:rsidRDefault="005F7FA9">
      <w:pPr>
        <w:pStyle w:val="EndOfSection"/>
        <w:rPr>
          <w:rFonts w:cs="Times New Roman"/>
          <w:szCs w:val="24"/>
          <w:lang w:val="es-ES"/>
        </w:rPr>
      </w:pPr>
      <w:r w:rsidRPr="00C32F72">
        <w:rPr>
          <w:rFonts w:cs="Times New Roman"/>
          <w:szCs w:val="24"/>
          <w:lang w:val="es-ES"/>
        </w:rPr>
        <w:tab/>
      </w:r>
      <w:r>
        <w:rPr>
          <w:rFonts w:cs="Times New Roman"/>
          <w:szCs w:val="24"/>
          <w:lang w:val="pt-BR"/>
        </w:rPr>
        <w:t>FIM DA SEÇÃO</w:t>
      </w: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  <w:r w:rsidRPr="00C32F72">
        <w:rPr>
          <w:noProof/>
          <w:szCs w:val="24"/>
          <w:lang w:val="es-ES"/>
        </w:rPr>
        <w:t>TruPortal</w:t>
      </w:r>
      <w:r w:rsidRPr="00C32F72">
        <w:rPr>
          <w:noProof/>
          <w:szCs w:val="24"/>
          <w:vertAlign w:val="superscript"/>
          <w:lang w:val="es-ES"/>
        </w:rPr>
        <w:t>™</w:t>
      </w:r>
      <w:r w:rsidRPr="00C32F72">
        <w:rPr>
          <w:noProof/>
          <w:szCs w:val="24"/>
          <w:lang w:val="es-ES"/>
        </w:rPr>
        <w:t xml:space="preserve"> 1.0 A&amp;E Specification, Rev</w:t>
      </w:r>
      <w:r w:rsidR="003A11DD">
        <w:rPr>
          <w:noProof/>
          <w:szCs w:val="24"/>
          <w:lang w:val="es-ES"/>
        </w:rPr>
        <w:t>. B</w:t>
      </w: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  <w:r>
        <w:rPr>
          <w:szCs w:val="24"/>
          <w:lang w:val="pt-BR"/>
        </w:rPr>
        <w:t xml:space="preserve">Copyright © 2012, </w:t>
      </w:r>
      <w:r w:rsidR="003A11DD">
        <w:rPr>
          <w:szCs w:val="24"/>
          <w:lang w:val="pt-BR"/>
        </w:rPr>
        <w:t>Interlogix</w:t>
      </w:r>
      <w:r>
        <w:rPr>
          <w:szCs w:val="24"/>
          <w:lang w:val="pt-BR"/>
        </w:rPr>
        <w:t>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Todos os direitos reservados.</w:t>
      </w: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  <w:r>
        <w:rPr>
          <w:szCs w:val="24"/>
          <w:lang w:val="pt-BR"/>
        </w:rPr>
        <w:t>As informações neste documento estão sujeitas a alteração sem notificação prévia.</w:t>
      </w: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  <w:r>
        <w:rPr>
          <w:szCs w:val="24"/>
          <w:lang w:val="pt-BR"/>
        </w:rPr>
        <w:t xml:space="preserve">Interlogix, TruVision e as logomarcas são marcas da </w:t>
      </w:r>
      <w:r w:rsidR="003A11DD">
        <w:rPr>
          <w:szCs w:val="24"/>
          <w:lang w:val="pt-BR"/>
        </w:rPr>
        <w:t>Interlogix</w:t>
      </w:r>
      <w:r>
        <w:rPr>
          <w:szCs w:val="24"/>
          <w:lang w:val="pt-BR"/>
        </w:rPr>
        <w:t>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Microsoft</w:t>
      </w:r>
      <w:r w:rsidR="005610DD">
        <w:rPr>
          <w:szCs w:val="24"/>
          <w:lang w:val="pt-BR"/>
        </w:rPr>
        <w:t xml:space="preserve"> </w:t>
      </w:r>
      <w:r>
        <w:rPr>
          <w:szCs w:val="24"/>
          <w:lang w:val="pt-BR"/>
        </w:rPr>
        <w:t>e Windows são marcas registradas ou marcas comerciais da Microsoft Corporation nos Estados Unidos e/ou outros países.</w:t>
      </w:r>
      <w:r w:rsidR="003A11DD">
        <w:rPr>
          <w:szCs w:val="24"/>
          <w:lang w:val="pt-BR"/>
        </w:rPr>
        <w:t xml:space="preserve"> </w:t>
      </w:r>
      <w:r>
        <w:rPr>
          <w:szCs w:val="24"/>
          <w:lang w:val="pt-BR"/>
        </w:rPr>
        <w:t>Outros nomes comerciais utilizados neste documento podem ser marcas comerciais ou marcas registradas dos fabricantes ou fornecedores dos respectivos produtos.</w:t>
      </w: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</w:p>
    <w:p w:rsidR="005F7FA9" w:rsidRPr="00C32F72" w:rsidRDefault="005F7FA9">
      <w:pPr>
        <w:rPr>
          <w:szCs w:val="24"/>
          <w:lang w:val="es-ES"/>
        </w:rPr>
      </w:pPr>
      <w:r>
        <w:rPr>
          <w:szCs w:val="24"/>
          <w:lang w:val="pt-BR"/>
        </w:rPr>
        <w:t>INFORMAÇÕES CONFIDENCIAIS INTERLOGIX – Para uso por usuários do TruPortal potenciais ou já existentes e seus respectivos consultores autorizados.</w:t>
      </w:r>
      <w:r w:rsidRPr="00C32F72">
        <w:rPr>
          <w:szCs w:val="24"/>
          <w:lang w:val="es-ES"/>
        </w:rPr>
        <w:t xml:space="preserve"> </w:t>
      </w:r>
      <w:r>
        <w:rPr>
          <w:szCs w:val="24"/>
          <w:lang w:val="pt-BR"/>
        </w:rPr>
        <w:t>Qualquer outro uso por terceiros é proibido sem autorização por escrito da Interlogix.</w:t>
      </w:r>
    </w:p>
    <w:sectPr w:rsidR="005F7FA9" w:rsidRPr="00C32F72">
      <w:pgSz w:w="12240" w:h="15840" w:code="1"/>
      <w:pgMar w:top="1440" w:right="1152" w:bottom="1440" w:left="1152" w:header="576" w:footer="57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75" w:rsidRDefault="00095375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95375" w:rsidRDefault="00095375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 Inspira">
    <w:altName w:val="Arial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22" w:rsidRDefault="00016D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63" w:rsidRDefault="00A34A63">
    <w:pPr>
      <w:pStyle w:val="Footer"/>
      <w:rPr>
        <w:b/>
        <w:sz w:val="16"/>
        <w:szCs w:val="24"/>
      </w:rPr>
    </w:pPr>
  </w:p>
  <w:tbl>
    <w:tblPr>
      <w:tblW w:w="9360" w:type="dxa"/>
      <w:tblInd w:w="108" w:type="dxa"/>
      <w:tblLayout w:type="fixed"/>
      <w:tblLook w:val="0000"/>
    </w:tblPr>
    <w:tblGrid>
      <w:gridCol w:w="2700"/>
      <w:gridCol w:w="6660"/>
    </w:tblGrid>
    <w:tr w:rsidR="00A34A63" w:rsidRPr="007E7E76" w:rsidTr="00F90345">
      <w:tc>
        <w:tcPr>
          <w:tcW w:w="2700" w:type="dxa"/>
        </w:tcPr>
        <w:p w:rsidR="00A34A63" w:rsidRDefault="00A34A63">
          <w:pPr>
            <w:pStyle w:val="Footer"/>
            <w:rPr>
              <w:sz w:val="16"/>
              <w:szCs w:val="24"/>
            </w:rPr>
          </w:pPr>
        </w:p>
      </w:tc>
      <w:tc>
        <w:tcPr>
          <w:tcW w:w="6660" w:type="dxa"/>
        </w:tcPr>
        <w:p w:rsidR="00A34A63" w:rsidRPr="00F90345" w:rsidRDefault="00A34A63" w:rsidP="00F90345">
          <w:pPr>
            <w:pStyle w:val="Footer"/>
            <w:ind w:right="-60"/>
            <w:jc w:val="right"/>
            <w:rPr>
              <w:sz w:val="16"/>
              <w:szCs w:val="16"/>
              <w:lang w:val="es-ES"/>
            </w:rPr>
          </w:pPr>
          <w:r w:rsidRPr="00F90345">
            <w:rPr>
              <w:sz w:val="16"/>
              <w:szCs w:val="16"/>
              <w:lang w:val="es-ES"/>
            </w:rPr>
            <w:t xml:space="preserve">SISTEMAS DE CONTROLE DE ACESSO E GERENCIAMENTO DE BANCOS DE DADOS </w:t>
          </w:r>
        </w:p>
        <w:p w:rsidR="00A34A63" w:rsidRPr="007E7E76" w:rsidRDefault="00A34A63">
          <w:pPr>
            <w:pStyle w:val="Footer"/>
            <w:jc w:val="right"/>
            <w:rPr>
              <w:sz w:val="16"/>
              <w:szCs w:val="24"/>
              <w:lang w:val="es-ES"/>
            </w:rPr>
          </w:pPr>
          <w:r w:rsidRPr="007E7E76">
            <w:rPr>
              <w:rStyle w:val="PageNumber"/>
              <w:sz w:val="16"/>
              <w:szCs w:val="24"/>
              <w:lang w:val="es-ES"/>
            </w:rPr>
            <w:t>28 13 16</w:t>
          </w:r>
        </w:p>
      </w:tc>
    </w:tr>
  </w:tbl>
  <w:p w:rsidR="00A34A63" w:rsidRPr="007E7E76" w:rsidRDefault="00A34A63">
    <w:pPr>
      <w:pStyle w:val="Footer"/>
      <w:rPr>
        <w:b/>
        <w:sz w:val="16"/>
        <w:szCs w:val="24"/>
        <w:lang w:val="es-ES"/>
      </w:rPr>
    </w:pPr>
  </w:p>
  <w:p w:rsidR="00A34A63" w:rsidRPr="00442A62" w:rsidRDefault="00A34A63" w:rsidP="00717815">
    <w:pPr>
      <w:pStyle w:val="Footer"/>
      <w:rPr>
        <w:rFonts w:cs="Arial"/>
        <w:sz w:val="16"/>
        <w:lang w:val="pt-BR"/>
      </w:rPr>
    </w:pPr>
    <w:r w:rsidRPr="00442A62">
      <w:rPr>
        <w:b/>
        <w:noProof/>
        <w:sz w:val="16"/>
        <w:szCs w:val="24"/>
        <w:lang w:val="es-ES"/>
      </w:rPr>
      <w:t>INFORMAÇÕES CONFIDENCIAIS INTERLOGIX</w:t>
    </w:r>
    <w:r w:rsidRPr="00442A62">
      <w:rPr>
        <w:b/>
        <w:noProof/>
        <w:sz w:val="16"/>
        <w:szCs w:val="24"/>
        <w:vertAlign w:val="superscript"/>
        <w:lang w:val="es-ES"/>
      </w:rPr>
      <w:t>™</w:t>
    </w:r>
    <w:r w:rsidRPr="00442A62">
      <w:rPr>
        <w:b/>
        <w:noProof/>
        <w:sz w:val="16"/>
        <w:szCs w:val="24"/>
        <w:lang w:val="es-ES"/>
      </w:rPr>
      <w:t xml:space="preserve"> </w:t>
    </w:r>
    <w:r>
      <w:rPr>
        <w:b/>
        <w:noProof/>
        <w:sz w:val="16"/>
        <w:szCs w:val="24"/>
        <w:lang w:val="es-ES"/>
      </w:rPr>
      <w:t xml:space="preserve"> </w:t>
    </w:r>
    <w:r w:rsidRPr="00442A62">
      <w:rPr>
        <w:b/>
        <w:noProof/>
        <w:sz w:val="16"/>
        <w:szCs w:val="24"/>
        <w:lang w:val="es-ES"/>
      </w:rPr>
      <w:t xml:space="preserve"> </w:t>
    </w:r>
    <w:r>
      <w:rPr>
        <w:rFonts w:ascii="Arial Unicode MS" w:eastAsia="Arial Unicode MS" w:cs="Arial Unicode MS"/>
        <w:lang w:val="pt-BR"/>
      </w:rPr>
      <w:t>–</w:t>
    </w:r>
    <w:r>
      <w:rPr>
        <w:rFonts w:cs="Arial"/>
        <w:lang w:val="pt-BR"/>
      </w:rPr>
      <w:t xml:space="preserve"> </w:t>
    </w:r>
    <w:r w:rsidRPr="00442A62">
      <w:rPr>
        <w:rFonts w:cs="Arial"/>
        <w:sz w:val="16"/>
        <w:lang w:val="pt-BR"/>
      </w:rPr>
      <w:t>Para uso por usuários do TruPortal</w:t>
    </w:r>
    <w:r w:rsidRPr="00442A62">
      <w:rPr>
        <w:b/>
        <w:noProof/>
        <w:sz w:val="16"/>
        <w:szCs w:val="24"/>
        <w:lang w:val="es-ES"/>
      </w:rPr>
      <w:t>™</w:t>
    </w:r>
    <w:r w:rsidRPr="00442A62">
      <w:rPr>
        <w:rFonts w:cs="Arial"/>
        <w:sz w:val="16"/>
        <w:lang w:val="pt-BR"/>
      </w:rPr>
      <w:t xml:space="preserve"> potenciais ou já existentes e seus respectivos consultores autorizados. Qualquer outro uso por terceiros é proibido sem autorização por escrito da Interlogix.</w:t>
    </w:r>
  </w:p>
  <w:p w:rsidR="00A34A63" w:rsidRPr="00C32F72" w:rsidRDefault="00A34A63" w:rsidP="00717815">
    <w:pPr>
      <w:pStyle w:val="Footer"/>
      <w:rPr>
        <w:b/>
        <w:sz w:val="16"/>
        <w:szCs w:val="24"/>
        <w:lang w:val="es-ES"/>
      </w:rPr>
    </w:pPr>
  </w:p>
  <w:p w:rsidR="00A34A63" w:rsidRPr="00717815" w:rsidRDefault="00A34A63" w:rsidP="00717815">
    <w:pPr>
      <w:pStyle w:val="Footer"/>
      <w:rPr>
        <w:sz w:val="16"/>
        <w:szCs w:val="24"/>
        <w:lang w:val="es-ES"/>
      </w:rPr>
    </w:pPr>
    <w:r w:rsidRPr="00717815">
      <w:rPr>
        <w:sz w:val="16"/>
        <w:szCs w:val="24"/>
        <w:lang w:val="pt-BR"/>
      </w:rPr>
      <w:t xml:space="preserve">Número de parte do documento: </w:t>
    </w:r>
    <w:r>
      <w:rPr>
        <w:sz w:val="16"/>
        <w:szCs w:val="24"/>
        <w:lang w:val="pt-BR"/>
      </w:rPr>
      <w:t>460,806,001</w:t>
    </w:r>
    <w:r w:rsidR="003A11DD">
      <w:rPr>
        <w:sz w:val="16"/>
        <w:szCs w:val="24"/>
        <w:lang w:val="pt-BR"/>
      </w:rPr>
      <w:t>B</w:t>
    </w:r>
  </w:p>
  <w:p w:rsidR="00A34A63" w:rsidRPr="00717815" w:rsidRDefault="00A34A63" w:rsidP="00717815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63" w:rsidRDefault="00A34A63">
    <w:pPr>
      <w:rPr>
        <w:szCs w:val="24"/>
      </w:rPr>
    </w:pPr>
  </w:p>
  <w:tbl>
    <w:tblPr>
      <w:tblW w:w="0" w:type="auto"/>
      <w:tblInd w:w="108" w:type="dxa"/>
      <w:tblLayout w:type="fixed"/>
      <w:tblLook w:val="0000"/>
    </w:tblPr>
    <w:tblGrid>
      <w:gridCol w:w="2790"/>
      <w:gridCol w:w="6750"/>
    </w:tblGrid>
    <w:tr w:rsidR="00A34A63" w:rsidTr="00F90345">
      <w:tc>
        <w:tcPr>
          <w:tcW w:w="2790" w:type="dxa"/>
        </w:tcPr>
        <w:p w:rsidR="00A34A63" w:rsidRDefault="00A34A63">
          <w:pPr>
            <w:pStyle w:val="Footer"/>
            <w:rPr>
              <w:sz w:val="16"/>
              <w:szCs w:val="24"/>
            </w:rPr>
          </w:pPr>
        </w:p>
      </w:tc>
      <w:tc>
        <w:tcPr>
          <w:tcW w:w="6750" w:type="dxa"/>
        </w:tcPr>
        <w:p w:rsidR="00A34A63" w:rsidRPr="002318EC" w:rsidRDefault="00A34A63">
          <w:pPr>
            <w:pStyle w:val="Footer"/>
            <w:tabs>
              <w:tab w:val="clear" w:pos="4320"/>
            </w:tabs>
            <w:jc w:val="right"/>
            <w:rPr>
              <w:sz w:val="16"/>
              <w:szCs w:val="24"/>
            </w:rPr>
          </w:pPr>
          <w:r w:rsidRPr="002318EC">
            <w:rPr>
              <w:sz w:val="16"/>
              <w:szCs w:val="24"/>
            </w:rPr>
            <w:t>SISTEMAS DE CONTROLE DE ACESSO E GERENCIAMENTO DE BANCOS DE DADOS</w:t>
          </w:r>
        </w:p>
        <w:p w:rsidR="00A34A63" w:rsidRDefault="00A34A63">
          <w:pPr>
            <w:pStyle w:val="Footer"/>
            <w:jc w:val="right"/>
            <w:rPr>
              <w:sz w:val="16"/>
              <w:szCs w:val="24"/>
            </w:rPr>
          </w:pPr>
          <w:r w:rsidRPr="002318EC">
            <w:t>28 13 16</w:t>
          </w:r>
        </w:p>
      </w:tc>
    </w:tr>
  </w:tbl>
  <w:p w:rsidR="00A34A63" w:rsidRDefault="00A34A63">
    <w:pPr>
      <w:pStyle w:val="Footer"/>
      <w:rPr>
        <w:szCs w:val="24"/>
      </w:rPr>
    </w:pPr>
  </w:p>
  <w:p w:rsidR="00A34A63" w:rsidRPr="00442A62" w:rsidRDefault="00A34A63" w:rsidP="00717815">
    <w:pPr>
      <w:pStyle w:val="Footer"/>
      <w:rPr>
        <w:rFonts w:cs="Arial"/>
        <w:sz w:val="16"/>
        <w:lang w:val="pt-BR"/>
      </w:rPr>
    </w:pPr>
    <w:r w:rsidRPr="00442A62">
      <w:rPr>
        <w:b/>
        <w:noProof/>
        <w:sz w:val="16"/>
        <w:szCs w:val="24"/>
        <w:lang w:val="es-ES"/>
      </w:rPr>
      <w:t>INFORMAÇÕES CONFIDENCIAIS INTERLOGIX</w:t>
    </w:r>
    <w:r w:rsidRPr="00442A62">
      <w:rPr>
        <w:b/>
        <w:noProof/>
        <w:sz w:val="16"/>
        <w:szCs w:val="24"/>
        <w:vertAlign w:val="superscript"/>
        <w:lang w:val="es-ES"/>
      </w:rPr>
      <w:t>™</w:t>
    </w:r>
    <w:r w:rsidRPr="00442A62">
      <w:rPr>
        <w:b/>
        <w:noProof/>
        <w:sz w:val="16"/>
        <w:szCs w:val="24"/>
        <w:lang w:val="es-ES"/>
      </w:rPr>
      <w:t xml:space="preserve"> </w:t>
    </w:r>
    <w:r>
      <w:rPr>
        <w:b/>
        <w:noProof/>
        <w:sz w:val="16"/>
        <w:szCs w:val="24"/>
        <w:lang w:val="es-ES"/>
      </w:rPr>
      <w:t xml:space="preserve"> </w:t>
    </w:r>
    <w:r w:rsidRPr="00442A62">
      <w:rPr>
        <w:b/>
        <w:noProof/>
        <w:sz w:val="16"/>
        <w:szCs w:val="24"/>
        <w:lang w:val="es-ES"/>
      </w:rPr>
      <w:t xml:space="preserve"> </w:t>
    </w:r>
    <w:r>
      <w:rPr>
        <w:rFonts w:ascii="Arial Unicode MS" w:eastAsia="Arial Unicode MS" w:cs="Arial Unicode MS"/>
        <w:lang w:val="pt-BR"/>
      </w:rPr>
      <w:t>–</w:t>
    </w:r>
    <w:r>
      <w:rPr>
        <w:rFonts w:cs="Arial"/>
        <w:lang w:val="pt-BR"/>
      </w:rPr>
      <w:t xml:space="preserve"> </w:t>
    </w:r>
    <w:r w:rsidRPr="00442A62">
      <w:rPr>
        <w:rFonts w:cs="Arial"/>
        <w:sz w:val="16"/>
        <w:lang w:val="pt-BR"/>
      </w:rPr>
      <w:t>Para uso por usuários do TruPortal</w:t>
    </w:r>
    <w:r w:rsidRPr="00442A62">
      <w:rPr>
        <w:b/>
        <w:noProof/>
        <w:sz w:val="16"/>
        <w:szCs w:val="24"/>
        <w:lang w:val="es-ES"/>
      </w:rPr>
      <w:t>™</w:t>
    </w:r>
    <w:r w:rsidRPr="00442A62">
      <w:rPr>
        <w:rFonts w:cs="Arial"/>
        <w:sz w:val="16"/>
        <w:lang w:val="pt-BR"/>
      </w:rPr>
      <w:t xml:space="preserve"> potenciais ou já existentes e seus respectivos consultores autorizados. Qualquer outro uso por terceiros é proibido sem autorização por escrito da Interlogix.</w:t>
    </w:r>
  </w:p>
  <w:p w:rsidR="00A34A63" w:rsidRPr="00C32F72" w:rsidRDefault="00A34A63" w:rsidP="00717815">
    <w:pPr>
      <w:pStyle w:val="Footer"/>
      <w:rPr>
        <w:b/>
        <w:sz w:val="16"/>
        <w:szCs w:val="24"/>
        <w:lang w:val="es-ES"/>
      </w:rPr>
    </w:pPr>
  </w:p>
  <w:p w:rsidR="00A34A63" w:rsidRPr="00717815" w:rsidRDefault="00A34A63" w:rsidP="00717815">
    <w:pPr>
      <w:pStyle w:val="Footer"/>
      <w:rPr>
        <w:sz w:val="16"/>
        <w:szCs w:val="24"/>
        <w:lang w:val="es-ES"/>
      </w:rPr>
    </w:pPr>
    <w:r w:rsidRPr="00717815">
      <w:rPr>
        <w:sz w:val="16"/>
        <w:szCs w:val="24"/>
        <w:lang w:val="pt-BR"/>
      </w:rPr>
      <w:t xml:space="preserve">Número de parte do documento: </w:t>
    </w:r>
    <w:r>
      <w:rPr>
        <w:sz w:val="16"/>
        <w:szCs w:val="24"/>
        <w:lang w:val="pt-BR"/>
      </w:rPr>
      <w:t>460,806,001</w:t>
    </w:r>
    <w:r w:rsidR="003A11DD">
      <w:rPr>
        <w:sz w:val="16"/>
        <w:szCs w:val="24"/>
        <w:lang w:val="pt-BR"/>
      </w:rPr>
      <w:t>B</w:t>
    </w:r>
  </w:p>
  <w:p w:rsidR="00A34A63" w:rsidRPr="00717815" w:rsidRDefault="00A34A63" w:rsidP="00717815">
    <w:pPr>
      <w:pStyle w:val="Footer"/>
      <w:rPr>
        <w:lang w:val="es-E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63" w:rsidRDefault="00A34A63">
    <w:pPr>
      <w:rPr>
        <w:szCs w:val="24"/>
      </w:rPr>
    </w:pPr>
  </w:p>
  <w:tbl>
    <w:tblPr>
      <w:tblW w:w="0" w:type="auto"/>
      <w:tblInd w:w="108" w:type="dxa"/>
      <w:tblLayout w:type="fixed"/>
      <w:tblLook w:val="0000"/>
    </w:tblPr>
    <w:tblGrid>
      <w:gridCol w:w="2880"/>
      <w:gridCol w:w="6750"/>
    </w:tblGrid>
    <w:tr w:rsidR="00A34A63" w:rsidTr="00F90345">
      <w:tc>
        <w:tcPr>
          <w:tcW w:w="2880" w:type="dxa"/>
        </w:tcPr>
        <w:p w:rsidR="00A34A63" w:rsidRDefault="00A34A63">
          <w:pPr>
            <w:pStyle w:val="Footer"/>
            <w:rPr>
              <w:sz w:val="16"/>
              <w:szCs w:val="24"/>
            </w:rPr>
          </w:pPr>
        </w:p>
      </w:tc>
      <w:tc>
        <w:tcPr>
          <w:tcW w:w="6750" w:type="dxa"/>
        </w:tcPr>
        <w:p w:rsidR="00A34A63" w:rsidRPr="00C32F72" w:rsidRDefault="00A34A63">
          <w:pPr>
            <w:pStyle w:val="Footer"/>
            <w:jc w:val="right"/>
            <w:rPr>
              <w:sz w:val="16"/>
              <w:szCs w:val="24"/>
              <w:lang w:val="es-ES"/>
            </w:rPr>
          </w:pPr>
          <w:r>
            <w:rPr>
              <w:sz w:val="16"/>
              <w:szCs w:val="24"/>
              <w:lang w:val="pt-BR"/>
            </w:rPr>
            <w:t>SISTEMAS DE CONTROLE DE ACESSO E GERENCIAMENTO DE BANCOS DE DADOS</w:t>
          </w:r>
        </w:p>
        <w:p w:rsidR="00A34A63" w:rsidRDefault="00A34A63">
          <w:pPr>
            <w:pStyle w:val="Footer"/>
            <w:jc w:val="right"/>
            <w:rPr>
              <w:sz w:val="16"/>
              <w:szCs w:val="24"/>
            </w:rPr>
          </w:pPr>
          <w:r>
            <w:rPr>
              <w:rStyle w:val="PageNumber"/>
              <w:sz w:val="16"/>
              <w:szCs w:val="24"/>
            </w:rPr>
            <w:t xml:space="preserve">28 13 16 - </w:t>
          </w:r>
          <w:r>
            <w:rPr>
              <w:rStyle w:val="PageNumber"/>
              <w:sz w:val="16"/>
              <w:szCs w:val="24"/>
            </w:rPr>
            <w:fldChar w:fldCharType="begin"/>
          </w:r>
          <w:r>
            <w:rPr>
              <w:rStyle w:val="PageNumber"/>
              <w:sz w:val="16"/>
              <w:szCs w:val="24"/>
            </w:rPr>
            <w:instrText xml:space="preserve"> PAGE </w:instrText>
          </w:r>
          <w:r>
            <w:rPr>
              <w:rStyle w:val="PageNumber"/>
              <w:sz w:val="16"/>
              <w:szCs w:val="24"/>
            </w:rPr>
            <w:fldChar w:fldCharType="separate"/>
          </w:r>
          <w:r w:rsidR="00EF097E">
            <w:rPr>
              <w:rStyle w:val="PageNumber"/>
              <w:noProof/>
              <w:sz w:val="16"/>
              <w:szCs w:val="24"/>
            </w:rPr>
            <w:t>2</w:t>
          </w:r>
          <w:r>
            <w:rPr>
              <w:rStyle w:val="PageNumber"/>
              <w:sz w:val="16"/>
              <w:szCs w:val="24"/>
            </w:rPr>
            <w:fldChar w:fldCharType="end"/>
          </w:r>
        </w:p>
      </w:tc>
    </w:tr>
  </w:tbl>
  <w:p w:rsidR="00A34A63" w:rsidRDefault="00A34A63">
    <w:pPr>
      <w:pStyle w:val="Footer"/>
      <w:rPr>
        <w:b/>
        <w:sz w:val="16"/>
        <w:szCs w:val="24"/>
      </w:rPr>
    </w:pPr>
  </w:p>
  <w:p w:rsidR="00A34A63" w:rsidRPr="00C32F72" w:rsidRDefault="00A34A63">
    <w:pPr>
      <w:pStyle w:val="Footer"/>
      <w:rPr>
        <w:b/>
        <w:sz w:val="16"/>
        <w:szCs w:val="24"/>
        <w:lang w:val="es-ES"/>
      </w:rPr>
    </w:pPr>
    <w:r>
      <w:rPr>
        <w:b/>
        <w:noProof/>
        <w:sz w:val="16"/>
        <w:szCs w:val="24"/>
      </w:rPr>
      <w:t>INTERLOGIX</w:t>
    </w:r>
    <w:r>
      <w:rPr>
        <w:b/>
        <w:noProof/>
        <w:sz w:val="16"/>
        <w:szCs w:val="24"/>
        <w:vertAlign w:val="superscript"/>
      </w:rPr>
      <w:t>™</w:t>
    </w:r>
    <w:r>
      <w:rPr>
        <w:b/>
        <w:noProof/>
        <w:sz w:val="16"/>
        <w:szCs w:val="24"/>
      </w:rPr>
      <w:t xml:space="preserve"> CONFIDENTIAL INFORMATION – For use by prospective or existing TruPortal</w:t>
    </w:r>
    <w:r>
      <w:rPr>
        <w:b/>
        <w:noProof/>
        <w:sz w:val="16"/>
        <w:szCs w:val="24"/>
        <w:vertAlign w:val="superscript"/>
      </w:rPr>
      <w:t>™</w:t>
    </w:r>
    <w:r>
      <w:rPr>
        <w:b/>
        <w:noProof/>
        <w:sz w:val="16"/>
        <w:szCs w:val="24"/>
      </w:rPr>
      <w:t xml:space="preserve"> users and their respective authorized consultants.</w:t>
    </w:r>
    <w:r>
      <w:rPr>
        <w:b/>
        <w:sz w:val="16"/>
        <w:szCs w:val="24"/>
      </w:rPr>
      <w:t xml:space="preserve"> </w:t>
    </w:r>
    <w:r>
      <w:rPr>
        <w:b/>
        <w:sz w:val="16"/>
        <w:szCs w:val="24"/>
        <w:lang w:val="pt-BR"/>
      </w:rPr>
      <w:t>Qualquer outro uso por terceiros é proibido sem autorização por escrito da Interlogix.</w:t>
    </w:r>
  </w:p>
  <w:p w:rsidR="00A34A63" w:rsidRPr="00C32F72" w:rsidRDefault="00A34A63">
    <w:pPr>
      <w:pStyle w:val="Footer"/>
      <w:rPr>
        <w:b/>
        <w:sz w:val="16"/>
        <w:szCs w:val="24"/>
        <w:lang w:val="es-ES"/>
      </w:rPr>
    </w:pPr>
  </w:p>
  <w:p w:rsidR="00A34A63" w:rsidRDefault="00A34A63">
    <w:pPr>
      <w:pStyle w:val="Footer"/>
      <w:rPr>
        <w:sz w:val="16"/>
        <w:szCs w:val="24"/>
      </w:rPr>
    </w:pPr>
    <w:r>
      <w:rPr>
        <w:noProof/>
        <w:sz w:val="16"/>
        <w:szCs w:val="24"/>
      </w:rPr>
      <w:t>Document part number:</w:t>
    </w:r>
    <w:r>
      <w:rPr>
        <w:sz w:val="16"/>
        <w:szCs w:val="24"/>
      </w:rPr>
      <w:t xml:space="preserve"> </w:t>
    </w:r>
    <w:r>
      <w:rPr>
        <w:sz w:val="16"/>
        <w:szCs w:val="24"/>
        <w:lang w:val="pt-BR"/>
      </w:rPr>
      <w:t>460,806,001</w:t>
    </w:r>
    <w:r w:rsidR="003A11DD">
      <w:rPr>
        <w:sz w:val="16"/>
        <w:szCs w:val="24"/>
        <w:lang w:val="pt-BR"/>
      </w:rPr>
      <w:t>B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63" w:rsidRDefault="00A34A63">
    <w:pPr>
      <w:rPr>
        <w:szCs w:val="24"/>
      </w:rPr>
    </w:pPr>
  </w:p>
  <w:tbl>
    <w:tblPr>
      <w:tblW w:w="0" w:type="auto"/>
      <w:tblInd w:w="378" w:type="dxa"/>
      <w:tblLayout w:type="fixed"/>
      <w:tblLook w:val="0000"/>
    </w:tblPr>
    <w:tblGrid>
      <w:gridCol w:w="2790"/>
      <w:gridCol w:w="6750"/>
    </w:tblGrid>
    <w:tr w:rsidR="00A34A63" w:rsidTr="00A12DA3">
      <w:tc>
        <w:tcPr>
          <w:tcW w:w="2790" w:type="dxa"/>
        </w:tcPr>
        <w:p w:rsidR="00A34A63" w:rsidRDefault="00A34A63">
          <w:pPr>
            <w:pStyle w:val="Footer"/>
            <w:rPr>
              <w:sz w:val="16"/>
              <w:szCs w:val="24"/>
            </w:rPr>
          </w:pPr>
        </w:p>
      </w:tc>
      <w:tc>
        <w:tcPr>
          <w:tcW w:w="6750" w:type="dxa"/>
        </w:tcPr>
        <w:p w:rsidR="00A34A63" w:rsidRPr="00C32F72" w:rsidRDefault="00A34A63">
          <w:pPr>
            <w:pStyle w:val="Footer"/>
            <w:jc w:val="right"/>
            <w:rPr>
              <w:sz w:val="16"/>
              <w:szCs w:val="24"/>
              <w:lang w:val="es-ES"/>
            </w:rPr>
          </w:pPr>
          <w:r>
            <w:rPr>
              <w:sz w:val="16"/>
              <w:szCs w:val="24"/>
              <w:lang w:val="pt-BR"/>
            </w:rPr>
            <w:t>SISTEMAS DE CONTROLE DE ACESSO E GERENCIAMENTO DE BANCOS DE DADOS</w:t>
          </w:r>
        </w:p>
        <w:p w:rsidR="00A34A63" w:rsidRDefault="00A34A63">
          <w:pPr>
            <w:pStyle w:val="Footer"/>
            <w:jc w:val="right"/>
            <w:rPr>
              <w:sz w:val="16"/>
              <w:szCs w:val="24"/>
            </w:rPr>
          </w:pPr>
          <w:r>
            <w:rPr>
              <w:rStyle w:val="PageNumber"/>
              <w:sz w:val="16"/>
              <w:szCs w:val="24"/>
            </w:rPr>
            <w:t xml:space="preserve">28 13 16 - </w:t>
          </w:r>
          <w:r>
            <w:rPr>
              <w:rStyle w:val="PageNumber"/>
              <w:sz w:val="16"/>
              <w:szCs w:val="24"/>
            </w:rPr>
            <w:fldChar w:fldCharType="begin"/>
          </w:r>
          <w:r>
            <w:rPr>
              <w:rStyle w:val="PageNumber"/>
              <w:sz w:val="16"/>
              <w:szCs w:val="24"/>
            </w:rPr>
            <w:instrText xml:space="preserve"> PAGE </w:instrText>
          </w:r>
          <w:r>
            <w:rPr>
              <w:rStyle w:val="PageNumber"/>
              <w:sz w:val="16"/>
              <w:szCs w:val="24"/>
            </w:rPr>
            <w:fldChar w:fldCharType="separate"/>
          </w:r>
          <w:r w:rsidR="00EF097E">
            <w:rPr>
              <w:rStyle w:val="PageNumber"/>
              <w:noProof/>
              <w:sz w:val="16"/>
              <w:szCs w:val="24"/>
            </w:rPr>
            <w:t>3</w:t>
          </w:r>
          <w:r>
            <w:rPr>
              <w:rStyle w:val="PageNumber"/>
              <w:sz w:val="16"/>
              <w:szCs w:val="24"/>
            </w:rPr>
            <w:fldChar w:fldCharType="end"/>
          </w:r>
        </w:p>
      </w:tc>
    </w:tr>
  </w:tbl>
  <w:p w:rsidR="00A34A63" w:rsidRDefault="00A34A63">
    <w:pPr>
      <w:pStyle w:val="Footer"/>
      <w:rPr>
        <w:b/>
        <w:sz w:val="16"/>
        <w:szCs w:val="24"/>
      </w:rPr>
    </w:pPr>
  </w:p>
  <w:p w:rsidR="00A34A63" w:rsidRPr="00442A62" w:rsidRDefault="00A34A63" w:rsidP="00442A62">
    <w:pPr>
      <w:pStyle w:val="Footer"/>
      <w:rPr>
        <w:rFonts w:cs="Arial"/>
        <w:sz w:val="16"/>
        <w:lang w:val="pt-BR"/>
      </w:rPr>
    </w:pPr>
    <w:r w:rsidRPr="00442A62">
      <w:rPr>
        <w:b/>
        <w:noProof/>
        <w:sz w:val="16"/>
        <w:szCs w:val="24"/>
        <w:lang w:val="es-ES"/>
      </w:rPr>
      <w:t>INFORMAÇÕES CONFIDENCIAIS INTERLOGIX</w:t>
    </w:r>
    <w:r w:rsidRPr="00442A62">
      <w:rPr>
        <w:b/>
        <w:noProof/>
        <w:sz w:val="16"/>
        <w:szCs w:val="24"/>
        <w:vertAlign w:val="superscript"/>
        <w:lang w:val="es-ES"/>
      </w:rPr>
      <w:t>™</w:t>
    </w:r>
    <w:r w:rsidRPr="00442A62">
      <w:rPr>
        <w:b/>
        <w:noProof/>
        <w:sz w:val="16"/>
        <w:szCs w:val="24"/>
        <w:lang w:val="es-ES"/>
      </w:rPr>
      <w:t xml:space="preserve"> </w:t>
    </w:r>
    <w:r>
      <w:rPr>
        <w:b/>
        <w:noProof/>
        <w:sz w:val="16"/>
        <w:szCs w:val="24"/>
        <w:lang w:val="es-ES"/>
      </w:rPr>
      <w:t xml:space="preserve"> </w:t>
    </w:r>
    <w:r w:rsidRPr="00442A62">
      <w:rPr>
        <w:b/>
        <w:noProof/>
        <w:sz w:val="16"/>
        <w:szCs w:val="24"/>
        <w:lang w:val="es-ES"/>
      </w:rPr>
      <w:t xml:space="preserve"> </w:t>
    </w:r>
    <w:r>
      <w:rPr>
        <w:rFonts w:ascii="Arial Unicode MS" w:eastAsia="Arial Unicode MS" w:cs="Arial Unicode MS"/>
        <w:lang w:val="pt-BR"/>
      </w:rPr>
      <w:t>–</w:t>
    </w:r>
    <w:r>
      <w:rPr>
        <w:rFonts w:cs="Arial"/>
        <w:lang w:val="pt-BR"/>
      </w:rPr>
      <w:t xml:space="preserve"> </w:t>
    </w:r>
    <w:r w:rsidRPr="00442A62">
      <w:rPr>
        <w:rFonts w:cs="Arial"/>
        <w:sz w:val="16"/>
        <w:lang w:val="pt-BR"/>
      </w:rPr>
      <w:t>Para uso por usuários do TruPortal</w:t>
    </w:r>
    <w:r w:rsidRPr="00442A62">
      <w:rPr>
        <w:b/>
        <w:noProof/>
        <w:sz w:val="16"/>
        <w:szCs w:val="24"/>
        <w:lang w:val="es-ES"/>
      </w:rPr>
      <w:t>™</w:t>
    </w:r>
    <w:r w:rsidRPr="00442A62">
      <w:rPr>
        <w:rFonts w:cs="Arial"/>
        <w:sz w:val="16"/>
        <w:lang w:val="pt-BR"/>
      </w:rPr>
      <w:t xml:space="preserve"> potenciais ou já existentes e seus respectivos consultores autorizados. Qualquer outro uso por terceiros é proibido sem autorização por escrito da Interlogix.</w:t>
    </w:r>
  </w:p>
  <w:p w:rsidR="00A34A63" w:rsidRPr="00C32F72" w:rsidRDefault="00A34A63" w:rsidP="00442A62">
    <w:pPr>
      <w:pStyle w:val="Footer"/>
      <w:rPr>
        <w:b/>
        <w:sz w:val="16"/>
        <w:szCs w:val="24"/>
        <w:lang w:val="es-ES"/>
      </w:rPr>
    </w:pPr>
  </w:p>
  <w:p w:rsidR="00A34A63" w:rsidRPr="00717815" w:rsidRDefault="00A34A63" w:rsidP="00717815">
    <w:pPr>
      <w:pStyle w:val="Footer"/>
      <w:rPr>
        <w:sz w:val="16"/>
        <w:szCs w:val="24"/>
        <w:lang w:val="es-ES"/>
      </w:rPr>
    </w:pPr>
    <w:r w:rsidRPr="00717815">
      <w:rPr>
        <w:sz w:val="16"/>
        <w:szCs w:val="24"/>
        <w:lang w:val="pt-BR"/>
      </w:rPr>
      <w:t xml:space="preserve">Número de parte do documento: </w:t>
    </w:r>
    <w:r>
      <w:rPr>
        <w:sz w:val="16"/>
        <w:szCs w:val="24"/>
        <w:lang w:val="pt-BR"/>
      </w:rPr>
      <w:t>460,806,001</w:t>
    </w:r>
    <w:r w:rsidR="003A11DD">
      <w:rPr>
        <w:sz w:val="16"/>
        <w:szCs w:val="24"/>
        <w:lang w:val="pt-BR"/>
      </w:rPr>
      <w:t>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75" w:rsidRDefault="00095375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95375" w:rsidRDefault="00095375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22" w:rsidRDefault="00016D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63" w:rsidRPr="00E76116" w:rsidRDefault="00A34A63" w:rsidP="007E7E76">
    <w:pPr>
      <w:rPr>
        <w:b/>
        <w:sz w:val="16"/>
        <w:szCs w:val="24"/>
        <w:lang w:val="pt-BR"/>
      </w:rPr>
    </w:pPr>
    <w:r w:rsidRPr="00E76116">
      <w:rPr>
        <w:b/>
        <w:sz w:val="16"/>
        <w:szCs w:val="24"/>
        <w:lang w:val="pt-BR"/>
      </w:rPr>
      <w:t>INTERLOGIX™</w:t>
    </w:r>
    <w:r w:rsidR="003A11DD">
      <w:rPr>
        <w:b/>
        <w:sz w:val="16"/>
        <w:szCs w:val="24"/>
        <w:lang w:val="pt-BR"/>
      </w:rPr>
      <w:tab/>
    </w:r>
    <w:r w:rsidR="003A11DD">
      <w:rPr>
        <w:b/>
        <w:sz w:val="16"/>
        <w:szCs w:val="24"/>
        <w:lang w:val="pt-BR"/>
      </w:rPr>
      <w:tab/>
    </w:r>
    <w:r w:rsidR="003A11DD">
      <w:rPr>
        <w:b/>
        <w:sz w:val="16"/>
        <w:szCs w:val="24"/>
        <w:lang w:val="pt-BR"/>
      </w:rPr>
      <w:tab/>
    </w:r>
    <w:r w:rsidR="003A11DD">
      <w:rPr>
        <w:b/>
        <w:sz w:val="16"/>
        <w:szCs w:val="24"/>
        <w:lang w:val="pt-BR"/>
      </w:rPr>
      <w:tab/>
    </w:r>
    <w:r w:rsidRPr="00E76116">
      <w:rPr>
        <w:b/>
        <w:sz w:val="16"/>
        <w:szCs w:val="24"/>
        <w:lang w:val="pt-BR"/>
      </w:rPr>
      <w:tab/>
    </w:r>
    <w:r w:rsidR="003A11DD">
      <w:rPr>
        <w:b/>
        <w:sz w:val="16"/>
        <w:szCs w:val="24"/>
        <w:lang w:val="pt-BR"/>
      </w:rPr>
      <w:tab/>
      <w:t xml:space="preserve">             </w:t>
    </w:r>
    <w:r w:rsidRPr="00E76116">
      <w:rPr>
        <w:b/>
        <w:sz w:val="16"/>
        <w:szCs w:val="24"/>
        <w:lang w:val="pt-BR"/>
      </w:rPr>
      <w:t>TRUPORTAL</w:t>
    </w:r>
    <w:r w:rsidRPr="00E76116">
      <w:rPr>
        <w:b/>
        <w:sz w:val="16"/>
        <w:szCs w:val="24"/>
        <w:vertAlign w:val="superscript"/>
        <w:lang w:val="pt-BR"/>
      </w:rPr>
      <w:t>™</w:t>
    </w:r>
    <w:r w:rsidRPr="00E76116">
      <w:rPr>
        <w:b/>
        <w:sz w:val="16"/>
        <w:szCs w:val="24"/>
        <w:lang w:val="pt-BR"/>
      </w:rPr>
      <w:t xml:space="preserve"> 1.0 GUIA DE SPECIFICA</w:t>
    </w:r>
    <w:r w:rsidRPr="00E76116">
      <w:rPr>
        <w:b/>
        <w:noProof/>
        <w:sz w:val="16"/>
        <w:szCs w:val="24"/>
        <w:lang w:val="pt-BR"/>
      </w:rPr>
      <w:t>ÇÕES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4809"/>
      <w:gridCol w:w="4917"/>
    </w:tblGrid>
    <w:tr w:rsidR="00A34A63">
      <w:trPr>
        <w:trHeight w:val="915"/>
      </w:trPr>
      <w:tc>
        <w:tcPr>
          <w:tcW w:w="4809" w:type="dxa"/>
        </w:tcPr>
        <w:tbl>
          <w:tblPr>
            <w:tblW w:w="0" w:type="auto"/>
            <w:tblLayout w:type="fixed"/>
            <w:tblLook w:val="0000"/>
          </w:tblPr>
          <w:tblGrid>
            <w:gridCol w:w="4050"/>
            <w:gridCol w:w="252"/>
          </w:tblGrid>
          <w:tr w:rsidR="00A34A63" w:rsidRPr="00C32F72" w:rsidTr="00016D22">
            <w:trPr>
              <w:trHeight w:val="915"/>
            </w:trPr>
            <w:tc>
              <w:tcPr>
                <w:tcW w:w="40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A11DD" w:rsidRPr="00CD4EAD" w:rsidRDefault="003A11DD" w:rsidP="003A11DD">
                <w:pPr>
                  <w:pStyle w:val="Header"/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Interlogix</w:t>
                </w:r>
              </w:p>
              <w:p w:rsidR="003A11DD" w:rsidRPr="003A6648" w:rsidRDefault="003A11DD" w:rsidP="003A11DD">
                <w:pPr>
                  <w:pStyle w:val="Header"/>
                  <w:rPr>
                    <w:rFonts w:cs="Arial"/>
                    <w:sz w:val="16"/>
                  </w:rPr>
                </w:pPr>
                <w:r w:rsidRPr="003A6648">
                  <w:rPr>
                    <w:rFonts w:cs="Arial"/>
                    <w:sz w:val="16"/>
                  </w:rPr>
                  <w:t>8985 Town Center Parkway</w:t>
                </w:r>
              </w:p>
              <w:p w:rsidR="00A34A63" w:rsidRPr="00C32F72" w:rsidRDefault="003A11DD" w:rsidP="003A11DD">
                <w:pPr>
                  <w:pStyle w:val="Header"/>
                  <w:rPr>
                    <w:sz w:val="16"/>
                    <w:szCs w:val="24"/>
                    <w:lang w:val="de-DE"/>
                  </w:rPr>
                </w:pPr>
                <w:r w:rsidRPr="003A6648">
                  <w:rPr>
                    <w:rFonts w:cs="Arial"/>
                    <w:sz w:val="16"/>
                  </w:rPr>
                  <w:t>Bradenton, FL 34202-5129</w:t>
                </w:r>
                <w:r w:rsidRPr="00CD4EAD">
                  <w:rPr>
                    <w:rFonts w:cs="Arial"/>
                    <w:sz w:val="16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 xml:space="preserve"> </w:t>
                </w:r>
                <w:r w:rsidR="00A34A63" w:rsidRPr="00C32F72">
                  <w:rPr>
                    <w:sz w:val="16"/>
                    <w:szCs w:val="24"/>
                    <w:lang w:val="de-DE"/>
                  </w:rPr>
                  <w:t>E</w:t>
                </w:r>
                <w:r w:rsidR="00A34A63">
                  <w:rPr>
                    <w:sz w:val="16"/>
                    <w:szCs w:val="24"/>
                    <w:lang w:val="de-DE"/>
                  </w:rPr>
                  <w:t>E.UU.</w:t>
                </w:r>
              </w:p>
            </w:tc>
            <w:tc>
              <w:tcPr>
                <w:tcW w:w="2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34A63" w:rsidRPr="00C32F72" w:rsidRDefault="00A34A63">
                <w:pPr>
                  <w:pStyle w:val="Header"/>
                  <w:jc w:val="right"/>
                  <w:rPr>
                    <w:rFonts w:ascii="GE Inspira" w:hAnsi="GE Inspira"/>
                    <w:b/>
                    <w:sz w:val="32"/>
                    <w:szCs w:val="24"/>
                    <w:lang w:val="de-DE"/>
                  </w:rPr>
                </w:pPr>
              </w:p>
            </w:tc>
          </w:tr>
        </w:tbl>
        <w:p w:rsidR="00A34A63" w:rsidRPr="00C32F72" w:rsidRDefault="00A34A63">
          <w:pPr>
            <w:pStyle w:val="Header"/>
            <w:rPr>
              <w:szCs w:val="24"/>
              <w:lang w:val="de-DE"/>
            </w:rPr>
          </w:pPr>
        </w:p>
      </w:tc>
      <w:tc>
        <w:tcPr>
          <w:tcW w:w="4917" w:type="dxa"/>
        </w:tcPr>
        <w:p w:rsidR="00A34A63" w:rsidRDefault="00EF097E">
          <w:pPr>
            <w:pStyle w:val="Header"/>
            <w:jc w:val="right"/>
            <w:rPr>
              <w:rFonts w:ascii="GE Inspira" w:hAnsi="GE Inspira"/>
              <w:b/>
              <w:sz w:val="32"/>
              <w:szCs w:val="24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1955800" cy="572770"/>
                <wp:effectExtent l="19050" t="0" r="6350" b="0"/>
                <wp:docPr id="1" name="Picture 1" descr="Interlogix_Logo_Pos_notag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logix_Logo_Pos_notag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5800" cy="57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4A63" w:rsidRDefault="00A34A63">
    <w:pPr>
      <w:pStyle w:val="Header"/>
      <w:rPr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63" w:rsidRDefault="00A34A63">
    <w:pPr>
      <w:pStyle w:val="Header"/>
      <w:rPr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4" w:type="dxa"/>
      <w:tblInd w:w="108" w:type="dxa"/>
      <w:tblLayout w:type="fixed"/>
      <w:tblLook w:val="0000"/>
    </w:tblPr>
    <w:tblGrid>
      <w:gridCol w:w="4500"/>
      <w:gridCol w:w="4864"/>
    </w:tblGrid>
    <w:tr w:rsidR="00A34A63">
      <w:tc>
        <w:tcPr>
          <w:tcW w:w="4500" w:type="dxa"/>
        </w:tcPr>
        <w:p w:rsidR="00A34A63" w:rsidRPr="00717815" w:rsidRDefault="00A34A63" w:rsidP="00717815">
          <w:pPr>
            <w:pStyle w:val="Footer"/>
            <w:rPr>
              <w:b/>
              <w:sz w:val="16"/>
              <w:szCs w:val="24"/>
              <w:lang w:val="es-ES"/>
            </w:rPr>
          </w:pPr>
          <w:r w:rsidRPr="00717815">
            <w:rPr>
              <w:b/>
              <w:noProof/>
              <w:sz w:val="16"/>
              <w:szCs w:val="24"/>
              <w:lang w:val="es-ES"/>
            </w:rPr>
            <w:t>INTERLOGIX</w:t>
          </w:r>
          <w:r w:rsidRPr="00717815">
            <w:rPr>
              <w:b/>
              <w:noProof/>
              <w:sz w:val="16"/>
              <w:szCs w:val="24"/>
              <w:vertAlign w:val="superscript"/>
              <w:lang w:val="es-ES"/>
            </w:rPr>
            <w:t>™</w:t>
          </w:r>
          <w:r w:rsidRPr="00717815">
            <w:rPr>
              <w:b/>
              <w:noProof/>
              <w:sz w:val="16"/>
              <w:szCs w:val="24"/>
              <w:lang w:val="es-ES"/>
            </w:rPr>
            <w:t xml:space="preserve"> </w:t>
          </w:r>
        </w:p>
        <w:p w:rsidR="00A34A63" w:rsidRDefault="00A34A63">
          <w:pPr>
            <w:pStyle w:val="Footer"/>
            <w:rPr>
              <w:sz w:val="16"/>
              <w:szCs w:val="24"/>
            </w:rPr>
          </w:pPr>
        </w:p>
      </w:tc>
      <w:tc>
        <w:tcPr>
          <w:tcW w:w="4864" w:type="dxa"/>
        </w:tcPr>
        <w:p w:rsidR="00A34A63" w:rsidRDefault="00A34A63">
          <w:pPr>
            <w:pStyle w:val="Footer"/>
            <w:tabs>
              <w:tab w:val="clear" w:pos="4320"/>
            </w:tabs>
            <w:rPr>
              <w:b/>
              <w:sz w:val="16"/>
              <w:szCs w:val="24"/>
            </w:rPr>
          </w:pPr>
          <w:r>
            <w:rPr>
              <w:b/>
              <w:sz w:val="16"/>
              <w:szCs w:val="24"/>
            </w:rPr>
            <w:t xml:space="preserve">                        </w:t>
          </w:r>
          <w:r>
            <w:rPr>
              <w:b/>
              <w:noProof/>
              <w:sz w:val="16"/>
              <w:szCs w:val="24"/>
            </w:rPr>
            <w:t>TRUPORTAL</w:t>
          </w:r>
          <w:r>
            <w:rPr>
              <w:b/>
              <w:noProof/>
              <w:sz w:val="16"/>
              <w:szCs w:val="24"/>
              <w:vertAlign w:val="superscript"/>
            </w:rPr>
            <w:t>™</w:t>
          </w:r>
          <w:r>
            <w:rPr>
              <w:b/>
              <w:noProof/>
              <w:sz w:val="16"/>
              <w:szCs w:val="24"/>
            </w:rPr>
            <w:t xml:space="preserve"> 1.0 </w:t>
          </w:r>
          <w:r>
            <w:rPr>
              <w:b/>
              <w:sz w:val="16"/>
              <w:szCs w:val="24"/>
            </w:rPr>
            <w:t>GUIA DE ESPECIFICA</w:t>
          </w:r>
          <w:r w:rsidRPr="00442A62">
            <w:rPr>
              <w:b/>
              <w:noProof/>
              <w:sz w:val="16"/>
              <w:szCs w:val="24"/>
              <w:lang w:val="es-ES"/>
            </w:rPr>
            <w:t>ÇÕES</w:t>
          </w:r>
        </w:p>
        <w:p w:rsidR="00A34A63" w:rsidRDefault="00A34A63">
          <w:pPr>
            <w:pStyle w:val="Footer"/>
            <w:tabs>
              <w:tab w:val="clear" w:pos="4320"/>
            </w:tabs>
            <w:jc w:val="right"/>
            <w:rPr>
              <w:sz w:val="16"/>
              <w:szCs w:val="24"/>
            </w:rPr>
          </w:pPr>
        </w:p>
      </w:tc>
    </w:tr>
  </w:tbl>
  <w:p w:rsidR="00A34A63" w:rsidRDefault="00A34A63">
    <w:pPr>
      <w:pStyle w:val="Header"/>
      <w:rPr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63" w:rsidRPr="00E76116" w:rsidRDefault="00A34A63" w:rsidP="00717815">
    <w:pPr>
      <w:pStyle w:val="Footer"/>
      <w:rPr>
        <w:b/>
        <w:noProof/>
        <w:sz w:val="16"/>
        <w:szCs w:val="24"/>
        <w:lang w:val="pt-BR"/>
      </w:rPr>
    </w:pPr>
    <w:r w:rsidRPr="00E76116">
      <w:rPr>
        <w:b/>
        <w:noProof/>
        <w:sz w:val="16"/>
        <w:szCs w:val="24"/>
        <w:lang w:val="pt-BR"/>
      </w:rPr>
      <w:t xml:space="preserve">INTERLOGIX™ </w:t>
    </w:r>
    <w:r w:rsidR="003A11DD">
      <w:rPr>
        <w:b/>
        <w:noProof/>
        <w:sz w:val="16"/>
        <w:szCs w:val="24"/>
        <w:lang w:val="pt-BR"/>
      </w:rPr>
      <w:tab/>
    </w:r>
    <w:r w:rsidR="003A11DD">
      <w:rPr>
        <w:b/>
        <w:noProof/>
        <w:sz w:val="16"/>
        <w:szCs w:val="24"/>
        <w:lang w:val="pt-BR"/>
      </w:rPr>
      <w:tab/>
    </w:r>
    <w:r w:rsidRPr="00E76116">
      <w:rPr>
        <w:b/>
        <w:noProof/>
        <w:sz w:val="16"/>
        <w:szCs w:val="24"/>
        <w:lang w:val="pt-BR"/>
      </w:rPr>
      <w:t xml:space="preserve">                                 TRUPORTAL™ 1.0 </w:t>
    </w:r>
    <w:r w:rsidRPr="00E76116">
      <w:rPr>
        <w:b/>
        <w:sz w:val="16"/>
        <w:szCs w:val="24"/>
        <w:lang w:val="pt-BR"/>
      </w:rPr>
      <w:t>GUIA DE SPECIFICA</w:t>
    </w:r>
    <w:r w:rsidRPr="00E76116">
      <w:rPr>
        <w:b/>
        <w:noProof/>
        <w:sz w:val="16"/>
        <w:szCs w:val="24"/>
        <w:lang w:val="pt-BR"/>
      </w:rPr>
      <w:t>ÇÕES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63" w:rsidRDefault="00A34A63">
    <w:pPr>
      <w:pStyle w:val="Header"/>
      <w:rPr>
        <w:szCs w:val="2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4" w:type="dxa"/>
      <w:tblInd w:w="378" w:type="dxa"/>
      <w:tblLayout w:type="fixed"/>
      <w:tblLook w:val="0000"/>
    </w:tblPr>
    <w:tblGrid>
      <w:gridCol w:w="4500"/>
      <w:gridCol w:w="4864"/>
    </w:tblGrid>
    <w:tr w:rsidR="00A34A63">
      <w:tc>
        <w:tcPr>
          <w:tcW w:w="4500" w:type="dxa"/>
        </w:tcPr>
        <w:p w:rsidR="00A34A63" w:rsidRDefault="00A34A63" w:rsidP="005610DD">
          <w:pPr>
            <w:pStyle w:val="Footer"/>
            <w:rPr>
              <w:b/>
              <w:sz w:val="16"/>
              <w:szCs w:val="24"/>
            </w:rPr>
          </w:pPr>
          <w:r>
            <w:rPr>
              <w:b/>
              <w:noProof/>
              <w:sz w:val="16"/>
              <w:szCs w:val="24"/>
            </w:rPr>
            <w:t>INTERLOGIX</w:t>
          </w:r>
          <w:r>
            <w:rPr>
              <w:b/>
              <w:noProof/>
              <w:sz w:val="16"/>
              <w:szCs w:val="24"/>
              <w:vertAlign w:val="superscript"/>
            </w:rPr>
            <w:t>™</w:t>
          </w:r>
          <w:r>
            <w:rPr>
              <w:b/>
              <w:noProof/>
              <w:sz w:val="16"/>
              <w:szCs w:val="24"/>
            </w:rPr>
            <w:t xml:space="preserve"> </w:t>
          </w:r>
        </w:p>
        <w:p w:rsidR="00A34A63" w:rsidRDefault="00A34A63">
          <w:pPr>
            <w:pStyle w:val="Footer"/>
            <w:rPr>
              <w:sz w:val="16"/>
              <w:szCs w:val="24"/>
            </w:rPr>
          </w:pPr>
        </w:p>
      </w:tc>
      <w:tc>
        <w:tcPr>
          <w:tcW w:w="4864" w:type="dxa"/>
        </w:tcPr>
        <w:p w:rsidR="00A34A63" w:rsidRDefault="00A34A63" w:rsidP="00442A62">
          <w:pPr>
            <w:pStyle w:val="Footer"/>
            <w:tabs>
              <w:tab w:val="clear" w:pos="4320"/>
            </w:tabs>
            <w:rPr>
              <w:b/>
              <w:noProof/>
              <w:sz w:val="16"/>
              <w:szCs w:val="24"/>
            </w:rPr>
          </w:pPr>
          <w:r>
            <w:rPr>
              <w:b/>
              <w:sz w:val="16"/>
              <w:szCs w:val="24"/>
            </w:rPr>
            <w:t xml:space="preserve">                    </w:t>
          </w:r>
          <w:r>
            <w:rPr>
              <w:b/>
              <w:noProof/>
              <w:sz w:val="16"/>
              <w:szCs w:val="24"/>
            </w:rPr>
            <w:t xml:space="preserve"> TRUPORTAL</w:t>
          </w:r>
          <w:r w:rsidRPr="00442A62">
            <w:rPr>
              <w:b/>
              <w:noProof/>
              <w:sz w:val="16"/>
              <w:szCs w:val="24"/>
            </w:rPr>
            <w:t>™</w:t>
          </w:r>
          <w:r>
            <w:rPr>
              <w:b/>
              <w:noProof/>
              <w:sz w:val="16"/>
              <w:szCs w:val="24"/>
            </w:rPr>
            <w:t xml:space="preserve"> 1.0  GUIA DE </w:t>
          </w:r>
          <w:r>
            <w:rPr>
              <w:b/>
              <w:sz w:val="16"/>
              <w:szCs w:val="24"/>
            </w:rPr>
            <w:t>ESPECIFICA</w:t>
          </w:r>
          <w:r w:rsidRPr="00442A62">
            <w:rPr>
              <w:b/>
              <w:noProof/>
              <w:sz w:val="16"/>
              <w:szCs w:val="24"/>
              <w:lang w:val="es-ES"/>
            </w:rPr>
            <w:t>ÇÕES</w:t>
          </w:r>
        </w:p>
        <w:p w:rsidR="00A34A63" w:rsidRDefault="00A34A63">
          <w:pPr>
            <w:pStyle w:val="Footer"/>
            <w:tabs>
              <w:tab w:val="clear" w:pos="4320"/>
            </w:tabs>
            <w:jc w:val="right"/>
            <w:rPr>
              <w:sz w:val="16"/>
              <w:szCs w:val="24"/>
            </w:rPr>
          </w:pPr>
        </w:p>
      </w:tc>
    </w:tr>
  </w:tbl>
  <w:p w:rsidR="00A34A63" w:rsidRDefault="00A34A63">
    <w:pPr>
      <w:pStyle w:val="Header"/>
      <w:rPr>
        <w:szCs w:val="24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63" w:rsidRDefault="00A34A63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23D"/>
    <w:multiLevelType w:val="hybridMultilevel"/>
    <w:tmpl w:val="6172E0E0"/>
    <w:lvl w:ilvl="0" w:tplc="04090017">
      <w:start w:val="4"/>
      <w:numFmt w:val="lowerLetter"/>
      <w:lvlText w:val="%1)"/>
      <w:lvlJc w:val="left"/>
      <w:pPr>
        <w:ind w:left="31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946" w:hanging="180"/>
      </w:pPr>
      <w:rPr>
        <w:rFonts w:cs="Times New Roman"/>
      </w:rPr>
    </w:lvl>
  </w:abstractNum>
  <w:abstractNum w:abstractNumId="1">
    <w:nsid w:val="244F143B"/>
    <w:multiLevelType w:val="multilevel"/>
    <w:tmpl w:val="274E4918"/>
    <w:lvl w:ilvl="0">
      <w:start w:val="1"/>
      <w:numFmt w:val="decimal"/>
      <w:pStyle w:val="Article"/>
      <w:suff w:val="space"/>
      <w:lvlText w:val="PARTE %1  "/>
      <w:lvlJc w:val="left"/>
      <w:pPr>
        <w:ind w:left="1440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2"/>
        </w:tabs>
        <w:ind w:left="522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098"/>
        </w:tabs>
        <w:ind w:left="1098" w:hanging="576"/>
      </w:pPr>
      <w:rPr>
        <w:rFonts w:cs="Times New Roman" w:hint="default"/>
      </w:rPr>
    </w:lvl>
    <w:lvl w:ilvl="3">
      <w:start w:val="1"/>
      <w:numFmt w:val="decimal"/>
      <w:pStyle w:val="Paragraph"/>
      <w:lvlText w:val="%4."/>
      <w:lvlJc w:val="left"/>
      <w:pPr>
        <w:tabs>
          <w:tab w:val="num" w:pos="1674"/>
        </w:tabs>
        <w:ind w:left="1674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26"/>
        </w:tabs>
        <w:ind w:left="2826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02"/>
        </w:tabs>
        <w:ind w:left="3402" w:hanging="576"/>
      </w:pPr>
      <w:rPr>
        <w:rFonts w:cs="Times New Roman" w:hint="default"/>
      </w:rPr>
    </w:lvl>
    <w:lvl w:ilvl="7">
      <w:start w:val="1"/>
      <w:numFmt w:val="decimal"/>
      <w:pStyle w:val="SubSub4"/>
      <w:lvlText w:val="(%8)"/>
      <w:lvlJc w:val="left"/>
      <w:pPr>
        <w:tabs>
          <w:tab w:val="num" w:pos="3978"/>
        </w:tabs>
        <w:ind w:left="3978" w:hanging="576"/>
      </w:pPr>
      <w:rPr>
        <w:rFonts w:cs="Times New Roman" w:hint="default"/>
      </w:rPr>
    </w:lvl>
    <w:lvl w:ilvl="8">
      <w:start w:val="1"/>
      <w:numFmt w:val="lowerRoman"/>
      <w:pStyle w:val="SubSub5"/>
      <w:lvlText w:val="(%9)"/>
      <w:lvlJc w:val="left"/>
      <w:pPr>
        <w:tabs>
          <w:tab w:val="num" w:pos="4554"/>
        </w:tabs>
        <w:ind w:left="4554" w:hanging="576"/>
      </w:pPr>
      <w:rPr>
        <w:rFonts w:cs="Times New Roman" w:hint="default"/>
      </w:rPr>
    </w:lvl>
  </w:abstractNum>
  <w:abstractNum w:abstractNumId="2">
    <w:nsid w:val="761668F4"/>
    <w:multiLevelType w:val="multilevel"/>
    <w:tmpl w:val="7F36B832"/>
    <w:lvl w:ilvl="0">
      <w:start w:val="1"/>
      <w:numFmt w:val="decimal"/>
      <w:suff w:val="space"/>
      <w:lvlText w:val="PART %1  "/>
      <w:lvlJc w:val="left"/>
      <w:pPr>
        <w:ind w:left="1440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22"/>
        </w:tabs>
        <w:ind w:left="522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098"/>
        </w:tabs>
        <w:ind w:left="1098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1674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250"/>
        </w:tabs>
        <w:ind w:left="2250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26"/>
        </w:tabs>
        <w:ind w:left="2826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02"/>
        </w:tabs>
        <w:ind w:left="3402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3978"/>
        </w:tabs>
        <w:ind w:left="3978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554"/>
        </w:tabs>
        <w:ind w:left="4554" w:hanging="576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30E7"/>
    <w:rsid w:val="00001264"/>
    <w:rsid w:val="00002530"/>
    <w:rsid w:val="000028A3"/>
    <w:rsid w:val="00003076"/>
    <w:rsid w:val="0000322F"/>
    <w:rsid w:val="00004C55"/>
    <w:rsid w:val="00011F07"/>
    <w:rsid w:val="0001683E"/>
    <w:rsid w:val="00016D22"/>
    <w:rsid w:val="000173BE"/>
    <w:rsid w:val="000201B7"/>
    <w:rsid w:val="00022163"/>
    <w:rsid w:val="00023ED1"/>
    <w:rsid w:val="00026251"/>
    <w:rsid w:val="00032ABF"/>
    <w:rsid w:val="00036486"/>
    <w:rsid w:val="00037AE8"/>
    <w:rsid w:val="00040F82"/>
    <w:rsid w:val="00043AB8"/>
    <w:rsid w:val="00044C24"/>
    <w:rsid w:val="00045F1B"/>
    <w:rsid w:val="00052CB0"/>
    <w:rsid w:val="00053DDA"/>
    <w:rsid w:val="000545AE"/>
    <w:rsid w:val="0005665A"/>
    <w:rsid w:val="00061E1D"/>
    <w:rsid w:val="000654F2"/>
    <w:rsid w:val="000714A8"/>
    <w:rsid w:val="00073110"/>
    <w:rsid w:val="00074F6C"/>
    <w:rsid w:val="0007578B"/>
    <w:rsid w:val="000757BA"/>
    <w:rsid w:val="00077FD1"/>
    <w:rsid w:val="00080BFE"/>
    <w:rsid w:val="00080CBB"/>
    <w:rsid w:val="00086074"/>
    <w:rsid w:val="00095375"/>
    <w:rsid w:val="00095C29"/>
    <w:rsid w:val="000A18D7"/>
    <w:rsid w:val="000A28E5"/>
    <w:rsid w:val="000B0172"/>
    <w:rsid w:val="000B17E1"/>
    <w:rsid w:val="000B3D79"/>
    <w:rsid w:val="000B6247"/>
    <w:rsid w:val="000B6B20"/>
    <w:rsid w:val="000C070D"/>
    <w:rsid w:val="000C0A2A"/>
    <w:rsid w:val="000C12CD"/>
    <w:rsid w:val="000C4CAF"/>
    <w:rsid w:val="000C5CF5"/>
    <w:rsid w:val="000D30BE"/>
    <w:rsid w:val="000D3FCB"/>
    <w:rsid w:val="000E50C7"/>
    <w:rsid w:val="000F0C40"/>
    <w:rsid w:val="000F10A8"/>
    <w:rsid w:val="000F3B66"/>
    <w:rsid w:val="000F442F"/>
    <w:rsid w:val="000F581D"/>
    <w:rsid w:val="001022D7"/>
    <w:rsid w:val="001068DB"/>
    <w:rsid w:val="00112812"/>
    <w:rsid w:val="00113EF9"/>
    <w:rsid w:val="00115B7A"/>
    <w:rsid w:val="00116EBB"/>
    <w:rsid w:val="00117480"/>
    <w:rsid w:val="00124064"/>
    <w:rsid w:val="001263B7"/>
    <w:rsid w:val="001279E5"/>
    <w:rsid w:val="0013000E"/>
    <w:rsid w:val="00131D5A"/>
    <w:rsid w:val="00133190"/>
    <w:rsid w:val="00134F0A"/>
    <w:rsid w:val="001377BC"/>
    <w:rsid w:val="001416C2"/>
    <w:rsid w:val="00143DF5"/>
    <w:rsid w:val="00146BC3"/>
    <w:rsid w:val="001516B8"/>
    <w:rsid w:val="00153AC0"/>
    <w:rsid w:val="00153FDE"/>
    <w:rsid w:val="001547B4"/>
    <w:rsid w:val="00155543"/>
    <w:rsid w:val="0015706F"/>
    <w:rsid w:val="0016014F"/>
    <w:rsid w:val="00164167"/>
    <w:rsid w:val="0016508C"/>
    <w:rsid w:val="001675CF"/>
    <w:rsid w:val="001748DF"/>
    <w:rsid w:val="00182815"/>
    <w:rsid w:val="00184136"/>
    <w:rsid w:val="0018492F"/>
    <w:rsid w:val="00185F2D"/>
    <w:rsid w:val="00191274"/>
    <w:rsid w:val="00193B30"/>
    <w:rsid w:val="00194194"/>
    <w:rsid w:val="00194D2B"/>
    <w:rsid w:val="001973E4"/>
    <w:rsid w:val="00197EA9"/>
    <w:rsid w:val="001A7CEF"/>
    <w:rsid w:val="001B10FD"/>
    <w:rsid w:val="001B16AE"/>
    <w:rsid w:val="001B23D7"/>
    <w:rsid w:val="001B539C"/>
    <w:rsid w:val="001C2CD7"/>
    <w:rsid w:val="001C3018"/>
    <w:rsid w:val="001D5FA3"/>
    <w:rsid w:val="001E0A55"/>
    <w:rsid w:val="001E25C8"/>
    <w:rsid w:val="001E32AF"/>
    <w:rsid w:val="001F1091"/>
    <w:rsid w:val="001F215B"/>
    <w:rsid w:val="001F4230"/>
    <w:rsid w:val="001F4712"/>
    <w:rsid w:val="001F795E"/>
    <w:rsid w:val="00200D79"/>
    <w:rsid w:val="00202CCF"/>
    <w:rsid w:val="002073F5"/>
    <w:rsid w:val="00213FB5"/>
    <w:rsid w:val="002218BB"/>
    <w:rsid w:val="00223011"/>
    <w:rsid w:val="00225F21"/>
    <w:rsid w:val="002307B9"/>
    <w:rsid w:val="002318EC"/>
    <w:rsid w:val="00231D9D"/>
    <w:rsid w:val="002343B1"/>
    <w:rsid w:val="00240063"/>
    <w:rsid w:val="00243FAA"/>
    <w:rsid w:val="002501AD"/>
    <w:rsid w:val="00252185"/>
    <w:rsid w:val="00252A95"/>
    <w:rsid w:val="00253D70"/>
    <w:rsid w:val="00256674"/>
    <w:rsid w:val="00257263"/>
    <w:rsid w:val="00257A7B"/>
    <w:rsid w:val="0026156A"/>
    <w:rsid w:val="00261EF2"/>
    <w:rsid w:val="00261F26"/>
    <w:rsid w:val="00263910"/>
    <w:rsid w:val="00266675"/>
    <w:rsid w:val="002755A7"/>
    <w:rsid w:val="002755DB"/>
    <w:rsid w:val="002777D4"/>
    <w:rsid w:val="00277907"/>
    <w:rsid w:val="0028073E"/>
    <w:rsid w:val="00282CD4"/>
    <w:rsid w:val="00284BE1"/>
    <w:rsid w:val="00285DB6"/>
    <w:rsid w:val="00291912"/>
    <w:rsid w:val="002929CF"/>
    <w:rsid w:val="002935C0"/>
    <w:rsid w:val="002A40F2"/>
    <w:rsid w:val="002B14F7"/>
    <w:rsid w:val="002B2150"/>
    <w:rsid w:val="002B2A74"/>
    <w:rsid w:val="002B384A"/>
    <w:rsid w:val="002B40CB"/>
    <w:rsid w:val="002B5182"/>
    <w:rsid w:val="002B5BDC"/>
    <w:rsid w:val="002C1737"/>
    <w:rsid w:val="002C1B9E"/>
    <w:rsid w:val="002D0046"/>
    <w:rsid w:val="002D2801"/>
    <w:rsid w:val="002E3DEC"/>
    <w:rsid w:val="002E4854"/>
    <w:rsid w:val="002E4B9C"/>
    <w:rsid w:val="002E584D"/>
    <w:rsid w:val="002E5F9B"/>
    <w:rsid w:val="002E63CB"/>
    <w:rsid w:val="002F059F"/>
    <w:rsid w:val="002F2E17"/>
    <w:rsid w:val="002F4C7A"/>
    <w:rsid w:val="002F574A"/>
    <w:rsid w:val="002F717A"/>
    <w:rsid w:val="003007B1"/>
    <w:rsid w:val="003026A7"/>
    <w:rsid w:val="003045BB"/>
    <w:rsid w:val="0030573C"/>
    <w:rsid w:val="00305FE7"/>
    <w:rsid w:val="00307127"/>
    <w:rsid w:val="0031189D"/>
    <w:rsid w:val="00317B2E"/>
    <w:rsid w:val="00321FE5"/>
    <w:rsid w:val="00330CA6"/>
    <w:rsid w:val="00330D71"/>
    <w:rsid w:val="003311FE"/>
    <w:rsid w:val="00331648"/>
    <w:rsid w:val="003367F1"/>
    <w:rsid w:val="00337103"/>
    <w:rsid w:val="00337A36"/>
    <w:rsid w:val="00343573"/>
    <w:rsid w:val="00345BDD"/>
    <w:rsid w:val="0035175C"/>
    <w:rsid w:val="00352F5A"/>
    <w:rsid w:val="00354952"/>
    <w:rsid w:val="003577E2"/>
    <w:rsid w:val="00362883"/>
    <w:rsid w:val="00367231"/>
    <w:rsid w:val="0037045C"/>
    <w:rsid w:val="00372CD5"/>
    <w:rsid w:val="003751F8"/>
    <w:rsid w:val="00381988"/>
    <w:rsid w:val="00381B4A"/>
    <w:rsid w:val="00390206"/>
    <w:rsid w:val="0039040D"/>
    <w:rsid w:val="00390556"/>
    <w:rsid w:val="003910EA"/>
    <w:rsid w:val="00392FAE"/>
    <w:rsid w:val="00394891"/>
    <w:rsid w:val="0039761B"/>
    <w:rsid w:val="003A11DD"/>
    <w:rsid w:val="003A403A"/>
    <w:rsid w:val="003A480E"/>
    <w:rsid w:val="003A7808"/>
    <w:rsid w:val="003B12B4"/>
    <w:rsid w:val="003B1A76"/>
    <w:rsid w:val="003B4C73"/>
    <w:rsid w:val="003B61A0"/>
    <w:rsid w:val="003B6B2B"/>
    <w:rsid w:val="003C0876"/>
    <w:rsid w:val="003C4A7B"/>
    <w:rsid w:val="003D006D"/>
    <w:rsid w:val="003D08E2"/>
    <w:rsid w:val="003D2B02"/>
    <w:rsid w:val="003E1209"/>
    <w:rsid w:val="003E324D"/>
    <w:rsid w:val="003E39F6"/>
    <w:rsid w:val="003E6456"/>
    <w:rsid w:val="003E6D47"/>
    <w:rsid w:val="003F698B"/>
    <w:rsid w:val="0040150F"/>
    <w:rsid w:val="00401831"/>
    <w:rsid w:val="004020E6"/>
    <w:rsid w:val="0041168A"/>
    <w:rsid w:val="00411B91"/>
    <w:rsid w:val="0041297C"/>
    <w:rsid w:val="00413C9D"/>
    <w:rsid w:val="004152EB"/>
    <w:rsid w:val="00415388"/>
    <w:rsid w:val="004166A8"/>
    <w:rsid w:val="00420F2B"/>
    <w:rsid w:val="00423FBD"/>
    <w:rsid w:val="004252DD"/>
    <w:rsid w:val="00425A59"/>
    <w:rsid w:val="004313A3"/>
    <w:rsid w:val="00432866"/>
    <w:rsid w:val="00433D93"/>
    <w:rsid w:val="00434309"/>
    <w:rsid w:val="004416A8"/>
    <w:rsid w:val="00442A62"/>
    <w:rsid w:val="0044346C"/>
    <w:rsid w:val="004458E2"/>
    <w:rsid w:val="0045005C"/>
    <w:rsid w:val="0045009D"/>
    <w:rsid w:val="00460A21"/>
    <w:rsid w:val="00463D94"/>
    <w:rsid w:val="0046446B"/>
    <w:rsid w:val="0046569E"/>
    <w:rsid w:val="00470B2F"/>
    <w:rsid w:val="004767DC"/>
    <w:rsid w:val="0047683E"/>
    <w:rsid w:val="0047710C"/>
    <w:rsid w:val="00480CA9"/>
    <w:rsid w:val="00482656"/>
    <w:rsid w:val="00483350"/>
    <w:rsid w:val="00483F80"/>
    <w:rsid w:val="00496412"/>
    <w:rsid w:val="004A7761"/>
    <w:rsid w:val="004B34F4"/>
    <w:rsid w:val="004B4302"/>
    <w:rsid w:val="004F2F3F"/>
    <w:rsid w:val="00501228"/>
    <w:rsid w:val="00507896"/>
    <w:rsid w:val="00507C9C"/>
    <w:rsid w:val="00510543"/>
    <w:rsid w:val="0051552F"/>
    <w:rsid w:val="00524931"/>
    <w:rsid w:val="00524E94"/>
    <w:rsid w:val="00525CAD"/>
    <w:rsid w:val="00536458"/>
    <w:rsid w:val="00536EFA"/>
    <w:rsid w:val="005408CD"/>
    <w:rsid w:val="00543044"/>
    <w:rsid w:val="00547C4B"/>
    <w:rsid w:val="00550436"/>
    <w:rsid w:val="00551634"/>
    <w:rsid w:val="00553602"/>
    <w:rsid w:val="0055559D"/>
    <w:rsid w:val="00555C73"/>
    <w:rsid w:val="00556BAB"/>
    <w:rsid w:val="005610DD"/>
    <w:rsid w:val="00564BD9"/>
    <w:rsid w:val="0056518C"/>
    <w:rsid w:val="00567134"/>
    <w:rsid w:val="00570F0C"/>
    <w:rsid w:val="00572E44"/>
    <w:rsid w:val="00573A4D"/>
    <w:rsid w:val="005741F1"/>
    <w:rsid w:val="00575621"/>
    <w:rsid w:val="00576121"/>
    <w:rsid w:val="00576186"/>
    <w:rsid w:val="00577E42"/>
    <w:rsid w:val="0058239D"/>
    <w:rsid w:val="00582F25"/>
    <w:rsid w:val="005840FE"/>
    <w:rsid w:val="00585A98"/>
    <w:rsid w:val="005872C6"/>
    <w:rsid w:val="00587E1C"/>
    <w:rsid w:val="00590834"/>
    <w:rsid w:val="00593983"/>
    <w:rsid w:val="00596F4D"/>
    <w:rsid w:val="005A09CF"/>
    <w:rsid w:val="005A0A98"/>
    <w:rsid w:val="005A10DA"/>
    <w:rsid w:val="005A2276"/>
    <w:rsid w:val="005A2B5F"/>
    <w:rsid w:val="005A354C"/>
    <w:rsid w:val="005A7B71"/>
    <w:rsid w:val="005B33E7"/>
    <w:rsid w:val="005B6894"/>
    <w:rsid w:val="005B7314"/>
    <w:rsid w:val="005C5834"/>
    <w:rsid w:val="005C5AB8"/>
    <w:rsid w:val="005C5D29"/>
    <w:rsid w:val="005C6C90"/>
    <w:rsid w:val="005C7DC5"/>
    <w:rsid w:val="005D083F"/>
    <w:rsid w:val="005D14D6"/>
    <w:rsid w:val="005D2657"/>
    <w:rsid w:val="005D3DF9"/>
    <w:rsid w:val="005D5D41"/>
    <w:rsid w:val="005E228C"/>
    <w:rsid w:val="005E4FD0"/>
    <w:rsid w:val="005E528A"/>
    <w:rsid w:val="005E5D1C"/>
    <w:rsid w:val="005E7DFE"/>
    <w:rsid w:val="005F1668"/>
    <w:rsid w:val="005F25FB"/>
    <w:rsid w:val="005F3971"/>
    <w:rsid w:val="005F6601"/>
    <w:rsid w:val="005F7FA9"/>
    <w:rsid w:val="006000FA"/>
    <w:rsid w:val="00601C33"/>
    <w:rsid w:val="006032E4"/>
    <w:rsid w:val="00604B55"/>
    <w:rsid w:val="0060665F"/>
    <w:rsid w:val="006104DE"/>
    <w:rsid w:val="0061197A"/>
    <w:rsid w:val="0061254A"/>
    <w:rsid w:val="00613188"/>
    <w:rsid w:val="00614901"/>
    <w:rsid w:val="006170DE"/>
    <w:rsid w:val="006228EF"/>
    <w:rsid w:val="0062493D"/>
    <w:rsid w:val="00627A8F"/>
    <w:rsid w:val="00630DDB"/>
    <w:rsid w:val="00631939"/>
    <w:rsid w:val="00632160"/>
    <w:rsid w:val="0063370E"/>
    <w:rsid w:val="00641CD6"/>
    <w:rsid w:val="00642D20"/>
    <w:rsid w:val="00646265"/>
    <w:rsid w:val="0065073F"/>
    <w:rsid w:val="00651C47"/>
    <w:rsid w:val="00652CA2"/>
    <w:rsid w:val="006553A0"/>
    <w:rsid w:val="0065552F"/>
    <w:rsid w:val="00660892"/>
    <w:rsid w:val="00661B5A"/>
    <w:rsid w:val="00665576"/>
    <w:rsid w:val="0066797D"/>
    <w:rsid w:val="00670F6D"/>
    <w:rsid w:val="006738D4"/>
    <w:rsid w:val="00673F99"/>
    <w:rsid w:val="00677D1D"/>
    <w:rsid w:val="00682B81"/>
    <w:rsid w:val="00684A28"/>
    <w:rsid w:val="00684BAA"/>
    <w:rsid w:val="00693B98"/>
    <w:rsid w:val="0069442C"/>
    <w:rsid w:val="00697544"/>
    <w:rsid w:val="00697A45"/>
    <w:rsid w:val="006A0324"/>
    <w:rsid w:val="006A2DF3"/>
    <w:rsid w:val="006A3436"/>
    <w:rsid w:val="006A378E"/>
    <w:rsid w:val="006B07F6"/>
    <w:rsid w:val="006B0A31"/>
    <w:rsid w:val="006B30AE"/>
    <w:rsid w:val="006B4B25"/>
    <w:rsid w:val="006B68B1"/>
    <w:rsid w:val="006C1C72"/>
    <w:rsid w:val="006C3DCC"/>
    <w:rsid w:val="006C4ABE"/>
    <w:rsid w:val="006C6D87"/>
    <w:rsid w:val="006C777B"/>
    <w:rsid w:val="006D00C3"/>
    <w:rsid w:val="006D4B43"/>
    <w:rsid w:val="006D6402"/>
    <w:rsid w:val="006D72BA"/>
    <w:rsid w:val="006E1BD4"/>
    <w:rsid w:val="006E2A1A"/>
    <w:rsid w:val="006E65A2"/>
    <w:rsid w:val="006F040E"/>
    <w:rsid w:val="006F2DF0"/>
    <w:rsid w:val="006F367B"/>
    <w:rsid w:val="006F4F5C"/>
    <w:rsid w:val="0070218B"/>
    <w:rsid w:val="007029C8"/>
    <w:rsid w:val="00703905"/>
    <w:rsid w:val="0070658B"/>
    <w:rsid w:val="00717815"/>
    <w:rsid w:val="00720033"/>
    <w:rsid w:val="00720E64"/>
    <w:rsid w:val="00721B39"/>
    <w:rsid w:val="00721E36"/>
    <w:rsid w:val="00721E57"/>
    <w:rsid w:val="00724756"/>
    <w:rsid w:val="007249C9"/>
    <w:rsid w:val="00725637"/>
    <w:rsid w:val="007321A7"/>
    <w:rsid w:val="0073310D"/>
    <w:rsid w:val="00736EE7"/>
    <w:rsid w:val="00737E8B"/>
    <w:rsid w:val="00740321"/>
    <w:rsid w:val="00741739"/>
    <w:rsid w:val="00742F30"/>
    <w:rsid w:val="00743E0F"/>
    <w:rsid w:val="007442C0"/>
    <w:rsid w:val="00744961"/>
    <w:rsid w:val="00747392"/>
    <w:rsid w:val="00747E72"/>
    <w:rsid w:val="0075132F"/>
    <w:rsid w:val="007551F1"/>
    <w:rsid w:val="0075527C"/>
    <w:rsid w:val="007573DE"/>
    <w:rsid w:val="00762F55"/>
    <w:rsid w:val="00764264"/>
    <w:rsid w:val="00764755"/>
    <w:rsid w:val="007719D5"/>
    <w:rsid w:val="0077270D"/>
    <w:rsid w:val="00772966"/>
    <w:rsid w:val="00781658"/>
    <w:rsid w:val="00782CD0"/>
    <w:rsid w:val="00783BB2"/>
    <w:rsid w:val="00786D90"/>
    <w:rsid w:val="0078722B"/>
    <w:rsid w:val="0079405B"/>
    <w:rsid w:val="00794A5C"/>
    <w:rsid w:val="0079771F"/>
    <w:rsid w:val="007A086E"/>
    <w:rsid w:val="007A3EA0"/>
    <w:rsid w:val="007A4D16"/>
    <w:rsid w:val="007A5859"/>
    <w:rsid w:val="007A612F"/>
    <w:rsid w:val="007A761A"/>
    <w:rsid w:val="007B06C7"/>
    <w:rsid w:val="007B4F01"/>
    <w:rsid w:val="007C182B"/>
    <w:rsid w:val="007C254D"/>
    <w:rsid w:val="007C3765"/>
    <w:rsid w:val="007C5426"/>
    <w:rsid w:val="007C57EF"/>
    <w:rsid w:val="007C59FF"/>
    <w:rsid w:val="007C76CB"/>
    <w:rsid w:val="007D4CD6"/>
    <w:rsid w:val="007E1D66"/>
    <w:rsid w:val="007E6113"/>
    <w:rsid w:val="007E6A16"/>
    <w:rsid w:val="007E7E76"/>
    <w:rsid w:val="0080137B"/>
    <w:rsid w:val="008062DB"/>
    <w:rsid w:val="00813BAE"/>
    <w:rsid w:val="00814879"/>
    <w:rsid w:val="00816E37"/>
    <w:rsid w:val="0081736D"/>
    <w:rsid w:val="00822107"/>
    <w:rsid w:val="00825408"/>
    <w:rsid w:val="008256ED"/>
    <w:rsid w:val="008258E4"/>
    <w:rsid w:val="008261D8"/>
    <w:rsid w:val="008262CA"/>
    <w:rsid w:val="00833A44"/>
    <w:rsid w:val="008340CD"/>
    <w:rsid w:val="008343FE"/>
    <w:rsid w:val="008344D4"/>
    <w:rsid w:val="00835730"/>
    <w:rsid w:val="0083767D"/>
    <w:rsid w:val="00843B87"/>
    <w:rsid w:val="00844876"/>
    <w:rsid w:val="00844EB7"/>
    <w:rsid w:val="008461AF"/>
    <w:rsid w:val="00847E57"/>
    <w:rsid w:val="008503F7"/>
    <w:rsid w:val="00855A5A"/>
    <w:rsid w:val="008616DA"/>
    <w:rsid w:val="008619DE"/>
    <w:rsid w:val="00866245"/>
    <w:rsid w:val="0086677D"/>
    <w:rsid w:val="0087124E"/>
    <w:rsid w:val="00871D4A"/>
    <w:rsid w:val="00872796"/>
    <w:rsid w:val="008760CA"/>
    <w:rsid w:val="00876792"/>
    <w:rsid w:val="008771DE"/>
    <w:rsid w:val="00881F5C"/>
    <w:rsid w:val="00883A75"/>
    <w:rsid w:val="00884C1B"/>
    <w:rsid w:val="00890982"/>
    <w:rsid w:val="00892275"/>
    <w:rsid w:val="00893267"/>
    <w:rsid w:val="00897884"/>
    <w:rsid w:val="008A3553"/>
    <w:rsid w:val="008A6265"/>
    <w:rsid w:val="008B363B"/>
    <w:rsid w:val="008B38AD"/>
    <w:rsid w:val="008B5598"/>
    <w:rsid w:val="008B5ED6"/>
    <w:rsid w:val="008B60B7"/>
    <w:rsid w:val="008C0746"/>
    <w:rsid w:val="008C7D36"/>
    <w:rsid w:val="008D099F"/>
    <w:rsid w:val="008D13BD"/>
    <w:rsid w:val="008D1B62"/>
    <w:rsid w:val="008D5E6B"/>
    <w:rsid w:val="008E01A1"/>
    <w:rsid w:val="008E268D"/>
    <w:rsid w:val="008E4F17"/>
    <w:rsid w:val="008E67C2"/>
    <w:rsid w:val="008E7FF3"/>
    <w:rsid w:val="008F0FDD"/>
    <w:rsid w:val="008F103E"/>
    <w:rsid w:val="008F129D"/>
    <w:rsid w:val="00900445"/>
    <w:rsid w:val="009004F7"/>
    <w:rsid w:val="00911AC3"/>
    <w:rsid w:val="00916958"/>
    <w:rsid w:val="00916E65"/>
    <w:rsid w:val="00920148"/>
    <w:rsid w:val="00923339"/>
    <w:rsid w:val="0092468A"/>
    <w:rsid w:val="00924CA8"/>
    <w:rsid w:val="0093326F"/>
    <w:rsid w:val="00933D63"/>
    <w:rsid w:val="0093443F"/>
    <w:rsid w:val="00935763"/>
    <w:rsid w:val="00935FA7"/>
    <w:rsid w:val="00936381"/>
    <w:rsid w:val="00936CDF"/>
    <w:rsid w:val="00937770"/>
    <w:rsid w:val="0094149B"/>
    <w:rsid w:val="00941B72"/>
    <w:rsid w:val="00942E6B"/>
    <w:rsid w:val="009441DF"/>
    <w:rsid w:val="00944709"/>
    <w:rsid w:val="00947514"/>
    <w:rsid w:val="00954A69"/>
    <w:rsid w:val="00957EA5"/>
    <w:rsid w:val="00971897"/>
    <w:rsid w:val="00976E7C"/>
    <w:rsid w:val="00977D5A"/>
    <w:rsid w:val="00981CA9"/>
    <w:rsid w:val="00982C01"/>
    <w:rsid w:val="0098421A"/>
    <w:rsid w:val="00987394"/>
    <w:rsid w:val="00993572"/>
    <w:rsid w:val="009A08BD"/>
    <w:rsid w:val="009A2C7F"/>
    <w:rsid w:val="009A44C3"/>
    <w:rsid w:val="009A48AD"/>
    <w:rsid w:val="009B06B6"/>
    <w:rsid w:val="009B167D"/>
    <w:rsid w:val="009B30A6"/>
    <w:rsid w:val="009B372A"/>
    <w:rsid w:val="009B416C"/>
    <w:rsid w:val="009B6C64"/>
    <w:rsid w:val="009B6DEC"/>
    <w:rsid w:val="009B7A8D"/>
    <w:rsid w:val="009C03F8"/>
    <w:rsid w:val="009C39AA"/>
    <w:rsid w:val="009C3E88"/>
    <w:rsid w:val="009C6D2F"/>
    <w:rsid w:val="009C73A8"/>
    <w:rsid w:val="009D20D6"/>
    <w:rsid w:val="009D4904"/>
    <w:rsid w:val="009D4B2D"/>
    <w:rsid w:val="009D502E"/>
    <w:rsid w:val="009D75B2"/>
    <w:rsid w:val="009E245E"/>
    <w:rsid w:val="009E5166"/>
    <w:rsid w:val="009E5738"/>
    <w:rsid w:val="009E6E40"/>
    <w:rsid w:val="009F00B4"/>
    <w:rsid w:val="009F04B5"/>
    <w:rsid w:val="009F1D2F"/>
    <w:rsid w:val="009F34A8"/>
    <w:rsid w:val="009F69BC"/>
    <w:rsid w:val="00A00202"/>
    <w:rsid w:val="00A025A8"/>
    <w:rsid w:val="00A0323B"/>
    <w:rsid w:val="00A03FE7"/>
    <w:rsid w:val="00A047BC"/>
    <w:rsid w:val="00A0504A"/>
    <w:rsid w:val="00A06D6A"/>
    <w:rsid w:val="00A115BB"/>
    <w:rsid w:val="00A12DA3"/>
    <w:rsid w:val="00A13E78"/>
    <w:rsid w:val="00A20B8F"/>
    <w:rsid w:val="00A230E7"/>
    <w:rsid w:val="00A259AE"/>
    <w:rsid w:val="00A25A90"/>
    <w:rsid w:val="00A27FBE"/>
    <w:rsid w:val="00A32E94"/>
    <w:rsid w:val="00A33498"/>
    <w:rsid w:val="00A33FB0"/>
    <w:rsid w:val="00A34499"/>
    <w:rsid w:val="00A34A63"/>
    <w:rsid w:val="00A34C42"/>
    <w:rsid w:val="00A34DD4"/>
    <w:rsid w:val="00A35C23"/>
    <w:rsid w:val="00A37D0B"/>
    <w:rsid w:val="00A4066B"/>
    <w:rsid w:val="00A41ACD"/>
    <w:rsid w:val="00A41CA9"/>
    <w:rsid w:val="00A43FB4"/>
    <w:rsid w:val="00A4420A"/>
    <w:rsid w:val="00A4496B"/>
    <w:rsid w:val="00A47610"/>
    <w:rsid w:val="00A542A9"/>
    <w:rsid w:val="00A553B1"/>
    <w:rsid w:val="00A55F98"/>
    <w:rsid w:val="00A57C2D"/>
    <w:rsid w:val="00A742CD"/>
    <w:rsid w:val="00A8080A"/>
    <w:rsid w:val="00A83E14"/>
    <w:rsid w:val="00A90748"/>
    <w:rsid w:val="00A9157A"/>
    <w:rsid w:val="00A969C2"/>
    <w:rsid w:val="00AA3031"/>
    <w:rsid w:val="00AA31E4"/>
    <w:rsid w:val="00AA33F5"/>
    <w:rsid w:val="00AA615C"/>
    <w:rsid w:val="00AB1077"/>
    <w:rsid w:val="00AB4677"/>
    <w:rsid w:val="00AB5845"/>
    <w:rsid w:val="00AB7513"/>
    <w:rsid w:val="00AB7918"/>
    <w:rsid w:val="00AC1EFA"/>
    <w:rsid w:val="00AC606D"/>
    <w:rsid w:val="00AC6BCC"/>
    <w:rsid w:val="00AD1401"/>
    <w:rsid w:val="00AD3C5A"/>
    <w:rsid w:val="00AD406F"/>
    <w:rsid w:val="00AD6407"/>
    <w:rsid w:val="00AD7E6F"/>
    <w:rsid w:val="00AE52EA"/>
    <w:rsid w:val="00AE542C"/>
    <w:rsid w:val="00AE5C23"/>
    <w:rsid w:val="00AE6786"/>
    <w:rsid w:val="00AF4B59"/>
    <w:rsid w:val="00AF6015"/>
    <w:rsid w:val="00AF7352"/>
    <w:rsid w:val="00AF7787"/>
    <w:rsid w:val="00B0129F"/>
    <w:rsid w:val="00B02CF5"/>
    <w:rsid w:val="00B101F0"/>
    <w:rsid w:val="00B12A8C"/>
    <w:rsid w:val="00B1395E"/>
    <w:rsid w:val="00B14457"/>
    <w:rsid w:val="00B160CC"/>
    <w:rsid w:val="00B24819"/>
    <w:rsid w:val="00B32FDD"/>
    <w:rsid w:val="00B40C7A"/>
    <w:rsid w:val="00B451AD"/>
    <w:rsid w:val="00B46FFF"/>
    <w:rsid w:val="00B5037E"/>
    <w:rsid w:val="00B50AD3"/>
    <w:rsid w:val="00B5704E"/>
    <w:rsid w:val="00B61F58"/>
    <w:rsid w:val="00B645D8"/>
    <w:rsid w:val="00B64A45"/>
    <w:rsid w:val="00B67199"/>
    <w:rsid w:val="00B705A9"/>
    <w:rsid w:val="00B71790"/>
    <w:rsid w:val="00B71E3F"/>
    <w:rsid w:val="00B74427"/>
    <w:rsid w:val="00B82055"/>
    <w:rsid w:val="00B86620"/>
    <w:rsid w:val="00B9278D"/>
    <w:rsid w:val="00B9392C"/>
    <w:rsid w:val="00BA0E58"/>
    <w:rsid w:val="00BA44DD"/>
    <w:rsid w:val="00BA4A10"/>
    <w:rsid w:val="00BA57F1"/>
    <w:rsid w:val="00BB0641"/>
    <w:rsid w:val="00BB0ED9"/>
    <w:rsid w:val="00BB321D"/>
    <w:rsid w:val="00BB6CBA"/>
    <w:rsid w:val="00BB6DE2"/>
    <w:rsid w:val="00BC30B0"/>
    <w:rsid w:val="00BC4EE6"/>
    <w:rsid w:val="00BD07C9"/>
    <w:rsid w:val="00BD2660"/>
    <w:rsid w:val="00BD38CD"/>
    <w:rsid w:val="00BD5678"/>
    <w:rsid w:val="00BD6A54"/>
    <w:rsid w:val="00BE56E6"/>
    <w:rsid w:val="00BF4DA8"/>
    <w:rsid w:val="00C02CA7"/>
    <w:rsid w:val="00C0550A"/>
    <w:rsid w:val="00C058E7"/>
    <w:rsid w:val="00C07020"/>
    <w:rsid w:val="00C07B2B"/>
    <w:rsid w:val="00C100B7"/>
    <w:rsid w:val="00C2305B"/>
    <w:rsid w:val="00C235DA"/>
    <w:rsid w:val="00C3063C"/>
    <w:rsid w:val="00C31184"/>
    <w:rsid w:val="00C32F72"/>
    <w:rsid w:val="00C36C5E"/>
    <w:rsid w:val="00C37EC3"/>
    <w:rsid w:val="00C416ED"/>
    <w:rsid w:val="00C42BAC"/>
    <w:rsid w:val="00C50A9F"/>
    <w:rsid w:val="00C60A1B"/>
    <w:rsid w:val="00C61ABE"/>
    <w:rsid w:val="00C61BEB"/>
    <w:rsid w:val="00C62E11"/>
    <w:rsid w:val="00C6384E"/>
    <w:rsid w:val="00C76168"/>
    <w:rsid w:val="00C80ECE"/>
    <w:rsid w:val="00C82A10"/>
    <w:rsid w:val="00C84EDF"/>
    <w:rsid w:val="00C9104B"/>
    <w:rsid w:val="00C910F6"/>
    <w:rsid w:val="00C91A5E"/>
    <w:rsid w:val="00C91B24"/>
    <w:rsid w:val="00C92897"/>
    <w:rsid w:val="00CA53A1"/>
    <w:rsid w:val="00CB682E"/>
    <w:rsid w:val="00CC020B"/>
    <w:rsid w:val="00CC3159"/>
    <w:rsid w:val="00CC4F84"/>
    <w:rsid w:val="00CC77DA"/>
    <w:rsid w:val="00CD0552"/>
    <w:rsid w:val="00CD0A10"/>
    <w:rsid w:val="00CD1526"/>
    <w:rsid w:val="00CD4EAD"/>
    <w:rsid w:val="00CD7CF2"/>
    <w:rsid w:val="00CE2A7F"/>
    <w:rsid w:val="00CE4B24"/>
    <w:rsid w:val="00CE5E15"/>
    <w:rsid w:val="00CE69C5"/>
    <w:rsid w:val="00CE7D21"/>
    <w:rsid w:val="00CF1090"/>
    <w:rsid w:val="00CF2407"/>
    <w:rsid w:val="00CF3808"/>
    <w:rsid w:val="00CF4F8D"/>
    <w:rsid w:val="00D00577"/>
    <w:rsid w:val="00D019FD"/>
    <w:rsid w:val="00D05116"/>
    <w:rsid w:val="00D0677E"/>
    <w:rsid w:val="00D12658"/>
    <w:rsid w:val="00D13878"/>
    <w:rsid w:val="00D14C42"/>
    <w:rsid w:val="00D22ECD"/>
    <w:rsid w:val="00D256B1"/>
    <w:rsid w:val="00D26E84"/>
    <w:rsid w:val="00D32511"/>
    <w:rsid w:val="00D3310E"/>
    <w:rsid w:val="00D335CB"/>
    <w:rsid w:val="00D364D2"/>
    <w:rsid w:val="00D4236F"/>
    <w:rsid w:val="00D45FED"/>
    <w:rsid w:val="00D50B3D"/>
    <w:rsid w:val="00D52D08"/>
    <w:rsid w:val="00D57130"/>
    <w:rsid w:val="00D67890"/>
    <w:rsid w:val="00D67EDA"/>
    <w:rsid w:val="00D736D1"/>
    <w:rsid w:val="00D76B9F"/>
    <w:rsid w:val="00D80B60"/>
    <w:rsid w:val="00D80CC0"/>
    <w:rsid w:val="00D85544"/>
    <w:rsid w:val="00D85A4A"/>
    <w:rsid w:val="00D92B89"/>
    <w:rsid w:val="00D93785"/>
    <w:rsid w:val="00D96701"/>
    <w:rsid w:val="00DA23B6"/>
    <w:rsid w:val="00DA31A6"/>
    <w:rsid w:val="00DA3293"/>
    <w:rsid w:val="00DA32CA"/>
    <w:rsid w:val="00DA3A22"/>
    <w:rsid w:val="00DA4C5C"/>
    <w:rsid w:val="00DB20C8"/>
    <w:rsid w:val="00DB40BF"/>
    <w:rsid w:val="00DB5C23"/>
    <w:rsid w:val="00DB7450"/>
    <w:rsid w:val="00DC11B1"/>
    <w:rsid w:val="00DC3131"/>
    <w:rsid w:val="00DC39A2"/>
    <w:rsid w:val="00DC54EB"/>
    <w:rsid w:val="00DC68FE"/>
    <w:rsid w:val="00DD4365"/>
    <w:rsid w:val="00DD6E77"/>
    <w:rsid w:val="00DD7907"/>
    <w:rsid w:val="00DD7C12"/>
    <w:rsid w:val="00DE44B8"/>
    <w:rsid w:val="00DE4AFC"/>
    <w:rsid w:val="00DE532E"/>
    <w:rsid w:val="00DF1607"/>
    <w:rsid w:val="00DF1E53"/>
    <w:rsid w:val="00DF3503"/>
    <w:rsid w:val="00DF67FE"/>
    <w:rsid w:val="00DF742D"/>
    <w:rsid w:val="00E05BBD"/>
    <w:rsid w:val="00E103C9"/>
    <w:rsid w:val="00E147AE"/>
    <w:rsid w:val="00E2010E"/>
    <w:rsid w:val="00E205EA"/>
    <w:rsid w:val="00E242E0"/>
    <w:rsid w:val="00E306C8"/>
    <w:rsid w:val="00E308F7"/>
    <w:rsid w:val="00E41D80"/>
    <w:rsid w:val="00E43620"/>
    <w:rsid w:val="00E43DC2"/>
    <w:rsid w:val="00E4539E"/>
    <w:rsid w:val="00E506B0"/>
    <w:rsid w:val="00E614FD"/>
    <w:rsid w:val="00E6195B"/>
    <w:rsid w:val="00E625F9"/>
    <w:rsid w:val="00E6529D"/>
    <w:rsid w:val="00E66ABA"/>
    <w:rsid w:val="00E66D7F"/>
    <w:rsid w:val="00E67CFB"/>
    <w:rsid w:val="00E7092B"/>
    <w:rsid w:val="00E714FE"/>
    <w:rsid w:val="00E7210D"/>
    <w:rsid w:val="00E74B7B"/>
    <w:rsid w:val="00E76116"/>
    <w:rsid w:val="00E808AB"/>
    <w:rsid w:val="00E8275B"/>
    <w:rsid w:val="00E82908"/>
    <w:rsid w:val="00E832DB"/>
    <w:rsid w:val="00E84AD3"/>
    <w:rsid w:val="00E90E98"/>
    <w:rsid w:val="00E936BB"/>
    <w:rsid w:val="00E94124"/>
    <w:rsid w:val="00EA1FBF"/>
    <w:rsid w:val="00EA3CF7"/>
    <w:rsid w:val="00EA7004"/>
    <w:rsid w:val="00EB1475"/>
    <w:rsid w:val="00EB55C3"/>
    <w:rsid w:val="00EC2CCC"/>
    <w:rsid w:val="00EC6C98"/>
    <w:rsid w:val="00ED3531"/>
    <w:rsid w:val="00ED522E"/>
    <w:rsid w:val="00ED5AD4"/>
    <w:rsid w:val="00ED7DA6"/>
    <w:rsid w:val="00EE1926"/>
    <w:rsid w:val="00EE1EA8"/>
    <w:rsid w:val="00EF097E"/>
    <w:rsid w:val="00EF1504"/>
    <w:rsid w:val="00EF23FE"/>
    <w:rsid w:val="00EF3ACC"/>
    <w:rsid w:val="00EF4509"/>
    <w:rsid w:val="00EF6A44"/>
    <w:rsid w:val="00EF7723"/>
    <w:rsid w:val="00F0016B"/>
    <w:rsid w:val="00F00829"/>
    <w:rsid w:val="00F0130C"/>
    <w:rsid w:val="00F156FC"/>
    <w:rsid w:val="00F17EBE"/>
    <w:rsid w:val="00F20CDA"/>
    <w:rsid w:val="00F26066"/>
    <w:rsid w:val="00F26CB1"/>
    <w:rsid w:val="00F277CF"/>
    <w:rsid w:val="00F301D3"/>
    <w:rsid w:val="00F3133C"/>
    <w:rsid w:val="00F4182E"/>
    <w:rsid w:val="00F4194D"/>
    <w:rsid w:val="00F4287E"/>
    <w:rsid w:val="00F43244"/>
    <w:rsid w:val="00F4456C"/>
    <w:rsid w:val="00F458C1"/>
    <w:rsid w:val="00F46B8E"/>
    <w:rsid w:val="00F5253F"/>
    <w:rsid w:val="00F52AF1"/>
    <w:rsid w:val="00F5463D"/>
    <w:rsid w:val="00F54BF5"/>
    <w:rsid w:val="00F6251A"/>
    <w:rsid w:val="00F64612"/>
    <w:rsid w:val="00F80362"/>
    <w:rsid w:val="00F8436E"/>
    <w:rsid w:val="00F85122"/>
    <w:rsid w:val="00F90345"/>
    <w:rsid w:val="00F90A2B"/>
    <w:rsid w:val="00F9189C"/>
    <w:rsid w:val="00FA08D2"/>
    <w:rsid w:val="00FA37FF"/>
    <w:rsid w:val="00FB2977"/>
    <w:rsid w:val="00FB373B"/>
    <w:rsid w:val="00FB3C3C"/>
    <w:rsid w:val="00FB49C4"/>
    <w:rsid w:val="00FB6704"/>
    <w:rsid w:val="00FB762C"/>
    <w:rsid w:val="00FC50F9"/>
    <w:rsid w:val="00FC5A20"/>
    <w:rsid w:val="00FC6C6B"/>
    <w:rsid w:val="00FD5757"/>
    <w:rsid w:val="00FD7DEB"/>
    <w:rsid w:val="00FE14B0"/>
    <w:rsid w:val="00FE2316"/>
    <w:rsid w:val="00FE29C0"/>
    <w:rsid w:val="00FE336D"/>
    <w:rsid w:val="00FE4341"/>
    <w:rsid w:val="00FE5843"/>
    <w:rsid w:val="00FE7D1B"/>
    <w:rsid w:val="00FF292B"/>
    <w:rsid w:val="00FF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zh-CN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GE Inspira" w:hAnsi="GE Inspira" w:cs="Arial"/>
      <w:sz w:val="29"/>
      <w:szCs w:val="2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OfSection">
    <w:name w:val="TitleOfSection"/>
    <w:basedOn w:val="Normal"/>
    <w:next w:val="Blank"/>
    <w:autoRedefine/>
    <w:pPr>
      <w:tabs>
        <w:tab w:val="center" w:pos="4320"/>
      </w:tabs>
      <w:suppressAutoHyphens/>
      <w:jc w:val="both"/>
    </w:pPr>
    <w:rPr>
      <w:rFonts w:cs="Arial"/>
      <w:sz w:val="28"/>
    </w:rPr>
  </w:style>
  <w:style w:type="paragraph" w:customStyle="1" w:styleId="EndOfSection">
    <w:name w:val="EndOfSection"/>
    <w:basedOn w:val="TitleOfSection"/>
    <w:next w:val="Normal"/>
    <w:autoRedefine/>
    <w:rPr>
      <w:sz w:val="20"/>
    </w:rPr>
  </w:style>
  <w:style w:type="paragraph" w:customStyle="1" w:styleId="Part">
    <w:name w:val="Part"/>
    <w:basedOn w:val="Normal"/>
    <w:next w:val="Blank"/>
    <w:autoRedefine/>
    <w:pPr>
      <w:suppressAutoHyphens/>
      <w:ind w:left="576"/>
      <w:outlineLvl w:val="0"/>
    </w:pPr>
  </w:style>
  <w:style w:type="paragraph" w:customStyle="1" w:styleId="Article">
    <w:name w:val="Article"/>
    <w:basedOn w:val="Part"/>
    <w:next w:val="Blank"/>
    <w:autoRedefine/>
    <w:rsid w:val="002318EC"/>
    <w:pPr>
      <w:numPr>
        <w:numId w:val="1"/>
      </w:numPr>
      <w:outlineLvl w:val="1"/>
    </w:pPr>
  </w:style>
  <w:style w:type="paragraph" w:customStyle="1" w:styleId="Paragraph">
    <w:name w:val="Paragraph"/>
    <w:basedOn w:val="Normal"/>
    <w:next w:val="Blank"/>
    <w:autoRedefine/>
    <w:pPr>
      <w:numPr>
        <w:ilvl w:val="3"/>
        <w:numId w:val="1"/>
      </w:numPr>
      <w:tabs>
        <w:tab w:val="left" w:pos="0"/>
        <w:tab w:val="left" w:pos="576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</w:tabs>
      <w:suppressAutoHyphens/>
      <w:outlineLvl w:val="2"/>
    </w:pPr>
  </w:style>
  <w:style w:type="paragraph" w:customStyle="1" w:styleId="SubPara">
    <w:name w:val="SubPara"/>
    <w:basedOn w:val="Paragraph"/>
    <w:autoRedefine/>
    <w:rsid w:val="005610DD"/>
    <w:pPr>
      <w:numPr>
        <w:ilvl w:val="0"/>
        <w:numId w:val="0"/>
      </w:numPr>
      <w:tabs>
        <w:tab w:val="clear" w:pos="0"/>
        <w:tab w:val="clear" w:pos="576"/>
        <w:tab w:val="clear" w:pos="1728"/>
      </w:tabs>
      <w:outlineLvl w:val="3"/>
    </w:pPr>
    <w:rPr>
      <w:noProof/>
      <w:sz w:val="18"/>
      <w:szCs w:val="24"/>
      <w:lang w:val="es-ES"/>
    </w:rPr>
  </w:style>
  <w:style w:type="paragraph" w:customStyle="1" w:styleId="SubSub1">
    <w:name w:val="SubSub1"/>
    <w:basedOn w:val="Paragraph"/>
    <w:autoRedefine/>
    <w:pPr>
      <w:numPr>
        <w:ilvl w:val="0"/>
        <w:numId w:val="0"/>
      </w:numPr>
      <w:tabs>
        <w:tab w:val="left" w:pos="1152"/>
      </w:tabs>
      <w:ind w:left="1674"/>
      <w:outlineLvl w:val="4"/>
    </w:pPr>
    <w:rPr>
      <w:rFonts w:cs="Arial"/>
      <w:szCs w:val="18"/>
    </w:rPr>
  </w:style>
  <w:style w:type="paragraph" w:customStyle="1" w:styleId="SubSub2">
    <w:name w:val="SubSub2"/>
    <w:basedOn w:val="Paragraph"/>
    <w:autoRedefine/>
    <w:pPr>
      <w:numPr>
        <w:ilvl w:val="0"/>
        <w:numId w:val="0"/>
      </w:numPr>
      <w:tabs>
        <w:tab w:val="left" w:pos="1152"/>
      </w:tabs>
      <w:ind w:left="2250"/>
      <w:outlineLvl w:val="5"/>
    </w:pPr>
  </w:style>
  <w:style w:type="paragraph" w:customStyle="1" w:styleId="SubSub3">
    <w:name w:val="SubSub3"/>
    <w:basedOn w:val="Paragraph"/>
    <w:autoRedefine/>
    <w:pPr>
      <w:numPr>
        <w:ilvl w:val="6"/>
      </w:numPr>
      <w:tabs>
        <w:tab w:val="left" w:pos="1152"/>
      </w:tabs>
      <w:outlineLvl w:val="6"/>
    </w:pPr>
  </w:style>
  <w:style w:type="paragraph" w:customStyle="1" w:styleId="SubSub4">
    <w:name w:val="SubSub4"/>
    <w:basedOn w:val="Paragraph"/>
    <w:autoRedefine/>
    <w:pPr>
      <w:numPr>
        <w:ilvl w:val="7"/>
      </w:numPr>
      <w:tabs>
        <w:tab w:val="left" w:pos="1152"/>
      </w:tabs>
      <w:outlineLvl w:val="7"/>
    </w:pPr>
  </w:style>
  <w:style w:type="paragraph" w:customStyle="1" w:styleId="SubSub5">
    <w:name w:val="SubSub5"/>
    <w:basedOn w:val="Paragraph"/>
    <w:autoRedefine/>
    <w:pPr>
      <w:numPr>
        <w:ilvl w:val="8"/>
      </w:numPr>
      <w:tabs>
        <w:tab w:val="left" w:pos="1152"/>
      </w:tabs>
      <w:outlineLvl w:val="8"/>
    </w:pPr>
  </w:style>
  <w:style w:type="paragraph" w:customStyle="1" w:styleId="Blank">
    <w:name w:val="Blank"/>
    <w:basedOn w:val="Normal"/>
    <w:autoRedefine/>
    <w:pPr>
      <w:suppressAutoHyphens/>
      <w:jc w:val="center"/>
    </w:pPr>
    <w:rPr>
      <w:rFonts w:cs="Arial"/>
      <w:sz w:val="28"/>
    </w:rPr>
  </w:style>
  <w:style w:type="paragraph" w:customStyle="1" w:styleId="Note">
    <w:name w:val="Note"/>
    <w:basedOn w:val="Normal"/>
    <w:autoRedefine/>
    <w:pPr>
      <w:suppressAutoHyphens/>
    </w:pPr>
    <w:rPr>
      <w:vanish/>
      <w:color w:val="FF000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left="1800" w:hanging="360"/>
      <w:jc w:val="both"/>
    </w:pPr>
    <w:rPr>
      <w:rFonts w:cs="Arial"/>
      <w:sz w:val="22"/>
    </w:rPr>
  </w:style>
  <w:style w:type="character" w:customStyle="1" w:styleId="Threecharacter">
    <w:name w:val="Three/character"/>
    <w:rPr>
      <w:rFonts w:ascii="Times New Roman" w:hAnsi="Times New Roman" w:cs="Times New Roman"/>
      <w:sz w:val="20"/>
    </w:rPr>
  </w:style>
  <w:style w:type="character" w:styleId="PageNumber">
    <w:name w:val="page number"/>
    <w:semiHidden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level7">
    <w:name w:val="_level7"/>
    <w:basedOn w:val="Normal"/>
    <w:rPr>
      <w:rFonts w:ascii="Times New Roman" w:hAnsi="Times New Roman"/>
      <w:sz w:val="24"/>
    </w:rPr>
  </w:style>
  <w:style w:type="paragraph" w:customStyle="1" w:styleId="WP9List2">
    <w:name w:val="WP9_List 2"/>
    <w:basedOn w:val="Normal"/>
    <w:rPr>
      <w:rFonts w:ascii="Times New Roman" w:hAnsi="Times New Roman"/>
      <w:sz w:val="24"/>
    </w:rPr>
  </w:style>
  <w:style w:type="paragraph" w:customStyle="1" w:styleId="level6">
    <w:name w:val="_level6"/>
    <w:basedOn w:val="Normal"/>
    <w:rPr>
      <w:rFonts w:ascii="Times New Roman" w:hAnsi="Times New Roman"/>
      <w:sz w:val="24"/>
    </w:rPr>
  </w:style>
  <w:style w:type="paragraph" w:customStyle="1" w:styleId="MainText">
    <w:name w:val="Main Text"/>
    <w:basedOn w:val="Normal"/>
    <w:rPr>
      <w:sz w:val="24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pPr>
      <w:ind w:left="200"/>
    </w:pPr>
  </w:style>
  <w:style w:type="paragraph" w:styleId="BalloonText">
    <w:name w:val="Balloon Text"/>
    <w:basedOn w:val="Normal"/>
    <w:semiHidden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napToGrid w:val="0"/>
      <w:sz w:val="16"/>
      <w:szCs w:val="16"/>
      <w:lang/>
    </w:rPr>
  </w:style>
  <w:style w:type="table" w:styleId="TableGrid">
    <w:name w:val="Table Grid"/>
    <w:basedOn w:val="TableNormal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Pr>
      <w:sz w:val="22"/>
      <w:szCs w:val="22"/>
      <w:lang w:eastAsia="zh-CN"/>
    </w:rPr>
  </w:style>
  <w:style w:type="character" w:customStyle="1" w:styleId="NoSpacingChar">
    <w:name w:val="No Spacing Char"/>
    <w:locked/>
    <w:rPr>
      <w:rFonts w:ascii="Times New Roman" w:eastAsia="SimSun" w:hAnsi="Times New Roman" w:cs="Times New Roman"/>
      <w:sz w:val="22"/>
      <w:szCs w:val="22"/>
      <w:lang w:val="en-US" w:bidi="ar-SA"/>
    </w:rPr>
  </w:style>
  <w:style w:type="paragraph" w:styleId="BodyText">
    <w:name w:val="Body Text"/>
    <w:basedOn w:val="Normal"/>
    <w:link w:val="BodyTextChar1"/>
    <w:semiHidden/>
    <w:pPr>
      <w:spacing w:after="120"/>
    </w:pPr>
  </w:style>
  <w:style w:type="character" w:customStyle="1" w:styleId="BodyTextChar">
    <w:name w:val="Body Text Char"/>
    <w:semiHidden/>
    <w:locked/>
    <w:rPr>
      <w:rFonts w:ascii="Arial" w:hAnsi="Arial" w:cs="Times New Roman"/>
      <w:snapToGrid w:val="0"/>
      <w:lang/>
    </w:rPr>
  </w:style>
  <w:style w:type="character" w:customStyle="1" w:styleId="HeaderChar">
    <w:name w:val="Header Char"/>
    <w:semiHidden/>
    <w:locked/>
    <w:rPr>
      <w:rFonts w:ascii="Arial" w:hAnsi="Arial" w:cs="Times New Roman"/>
      <w:snapToGrid w:val="0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BodyTextChar1">
    <w:name w:val="Body Text Char1"/>
    <w:basedOn w:val="DefaultParagraphFont"/>
    <w:link w:val="BodyText"/>
    <w:semiHidden/>
    <w:rsid w:val="000714A8"/>
    <w:rPr>
      <w:rFonts w:ascii="Arial" w:hAnsi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interlogix.com/resources/customer-support/Return_and_Warranty_Policy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yperlink" Target="http://www.interlogix.com/" TargetMode="Externa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yperlink" Target="http://www.interlogix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TruPortal A&amp;E Specification</vt:lpstr>
    </vt:vector>
  </TitlesOfParts>
  <LinksUpToDate>false</LinksUpToDate>
  <CharactersWithSpaces>33182</CharactersWithSpaces>
  <SharedDoc>false</SharedDoc>
  <HLinks>
    <vt:vector size="126" baseType="variant">
      <vt:variant>
        <vt:i4>2883622</vt:i4>
      </vt:variant>
      <vt:variant>
        <vt:i4>125</vt:i4>
      </vt:variant>
      <vt:variant>
        <vt:i4>0</vt:i4>
      </vt:variant>
      <vt:variant>
        <vt:i4>5</vt:i4>
      </vt:variant>
      <vt:variant>
        <vt:lpwstr>http://www.interlogix.com/</vt:lpwstr>
      </vt:variant>
      <vt:variant>
        <vt:lpwstr/>
      </vt:variant>
      <vt:variant>
        <vt:i4>3342358</vt:i4>
      </vt:variant>
      <vt:variant>
        <vt:i4>118</vt:i4>
      </vt:variant>
      <vt:variant>
        <vt:i4>0</vt:i4>
      </vt:variant>
      <vt:variant>
        <vt:i4>5</vt:i4>
      </vt:variant>
      <vt:variant>
        <vt:lpwstr>http://www.interlogix.com/resources/customer-support/Return_and_Warranty_Policy.pdf</vt:lpwstr>
      </vt:variant>
      <vt:variant>
        <vt:lpwstr/>
      </vt:variant>
      <vt:variant>
        <vt:i4>1048628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_Toc320536466</vt:lpwstr>
      </vt:variant>
      <vt:variant>
        <vt:i4>1048628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_Toc320536465</vt:lpwstr>
      </vt:variant>
      <vt:variant>
        <vt:i4>1048628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_Toc320536464</vt:lpwstr>
      </vt:variant>
      <vt:variant>
        <vt:i4>1048628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_Toc320536463</vt:lpwstr>
      </vt:variant>
      <vt:variant>
        <vt:i4>1048628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_Toc320536462</vt:lpwstr>
      </vt:variant>
      <vt:variant>
        <vt:i4>1048628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_Toc320536461</vt:lpwstr>
      </vt:variant>
      <vt:variant>
        <vt:i4>1048628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_Toc320536460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_Toc320536459</vt:lpwstr>
      </vt:variant>
      <vt:variant>
        <vt:i4>1245236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_Toc320536458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_Toc320536457</vt:lpwstr>
      </vt:variant>
      <vt:variant>
        <vt:i4>1245236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_Toc320536456</vt:lpwstr>
      </vt:variant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_Toc320536455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_Toc320536454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_Toc320536453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_Toc320536452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_Toc320536451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_Toc320536450</vt:lpwstr>
      </vt:variant>
      <vt:variant>
        <vt:i4>1179700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_Toc320536449</vt:lpwstr>
      </vt:variant>
      <vt:variant>
        <vt:i4>2883622</vt:i4>
      </vt:variant>
      <vt:variant>
        <vt:i4>0</vt:i4>
      </vt:variant>
      <vt:variant>
        <vt:i4>0</vt:i4>
      </vt:variant>
      <vt:variant>
        <vt:i4>5</vt:i4>
      </vt:variant>
      <vt:variant>
        <vt:lpwstr>http://www.interlogix.com/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TruPortal A&amp;E Specification</dc:title>
  <dc:creator/>
  <cp:lastModifiedBy/>
  <cp:revision>1</cp:revision>
  <dcterms:created xsi:type="dcterms:W3CDTF">2012-06-25T20:48:00Z</dcterms:created>
  <dcterms:modified xsi:type="dcterms:W3CDTF">2012-06-25T20:48:00Z</dcterms:modified>
</cp:coreProperties>
</file>