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E3672E">
      <w:pPr>
        <w:pStyle w:val="TS"/>
        <w:spacing w:after="120"/>
        <w:jc w:val="right"/>
      </w:pPr>
      <w:r>
        <w:rPr>
          <w:noProof/>
        </w:rPr>
        <w:drawing>
          <wp:inline distT="0" distB="0" distL="0" distR="0" wp14:anchorId="2FC63C45" wp14:editId="6302FA82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12618" wp14:editId="382F2A88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4C7CA" wp14:editId="13014BA7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9D4C7CA" wp14:editId="13014BA7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930168">
        <w:rPr>
          <w:lang w:val="en-GB"/>
        </w:rPr>
        <w:t xml:space="preserve">TVB-2410/4410 </w:t>
      </w:r>
      <w:bookmarkStart w:id="1" w:name="_GoBack"/>
      <w:r w:rsidR="00930168">
        <w:rPr>
          <w:lang w:val="en-GB"/>
        </w:rPr>
        <w:t xml:space="preserve">HD-TVI VF Motorized Bullet </w:t>
      </w:r>
      <w:bookmarkEnd w:id="1"/>
      <w:r w:rsidR="00930168">
        <w:rPr>
          <w:lang w:val="en-GB"/>
        </w:rPr>
        <w:t>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E3672E" w:rsidRPr="006F2961" w:rsidRDefault="00E3672E" w:rsidP="00E3672E">
      <w:pPr>
        <w:pStyle w:val="Footer"/>
        <w:rPr>
          <w:lang w:val="sv-SE"/>
        </w:rPr>
      </w:pPr>
      <w:r w:rsidRPr="006F2961">
        <w:rPr>
          <w:lang w:val="sv-SE"/>
        </w:rPr>
        <w:lastRenderedPageBreak/>
        <w:t xml:space="preserve">P/N </w:t>
      </w:r>
      <w:r>
        <w:fldChar w:fldCharType="begin"/>
      </w:r>
      <w:r w:rsidRPr="006F2961">
        <w:rPr>
          <w:lang w:val="sv-SE"/>
        </w:rPr>
        <w:instrText xml:space="preserve"> DOCPROPERTY "Part number" \* MERGEFORMAT </w:instrText>
      </w:r>
      <w:r>
        <w:fldChar w:fldCharType="separate"/>
      </w:r>
      <w:r w:rsidR="00930168">
        <w:rPr>
          <w:lang w:val="sv-SE"/>
        </w:rPr>
        <w:t>1073354-EN</w:t>
      </w:r>
      <w:r>
        <w:fldChar w:fldCharType="end"/>
      </w:r>
      <w:r w:rsidRPr="006F2961">
        <w:rPr>
          <w:lang w:val="sv-SE"/>
        </w:rPr>
        <w:t xml:space="preserve"> • REV </w:t>
      </w:r>
      <w:r>
        <w:fldChar w:fldCharType="begin"/>
      </w:r>
      <w:r w:rsidRPr="006F2961">
        <w:rPr>
          <w:lang w:val="sv-SE"/>
        </w:rPr>
        <w:instrText xml:space="preserve"> DOCPROPERTY "Revision number" \* MERGEFORMAT </w:instrText>
      </w:r>
      <w:r>
        <w:fldChar w:fldCharType="separate"/>
      </w:r>
      <w:r w:rsidR="00930168">
        <w:rPr>
          <w:lang w:val="sv-SE"/>
        </w:rPr>
        <w:t>A</w:t>
      </w:r>
      <w:r>
        <w:fldChar w:fldCharType="end"/>
      </w:r>
      <w:r w:rsidRPr="006F2961">
        <w:rPr>
          <w:lang w:val="sv-SE"/>
        </w:rPr>
        <w:t xml:space="preserve"> • ISS </w:t>
      </w:r>
      <w:r>
        <w:fldChar w:fldCharType="begin"/>
      </w:r>
      <w:r w:rsidRPr="006F2961">
        <w:rPr>
          <w:lang w:val="sv-SE"/>
        </w:rPr>
        <w:instrText xml:space="preserve"> DOCPROPERTY "Revision date" \* MERGEFORMAT </w:instrText>
      </w:r>
      <w:r>
        <w:fldChar w:fldCharType="separate"/>
      </w:r>
      <w:r w:rsidR="00930168">
        <w:rPr>
          <w:lang w:val="sv-SE"/>
        </w:rPr>
        <w:t>07AUG17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FF544E" w:rsidRPr="008A1014" w:rsidRDefault="00FF544E" w:rsidP="005B5A5A">
      <w:pPr>
        <w:pStyle w:val="Heading2"/>
      </w:pPr>
      <w:r w:rsidRPr="008A1014">
        <w:t xml:space="preserve">Dimensions: </w:t>
      </w:r>
      <w:r w:rsidR="00FD3BD3">
        <w:rPr>
          <w:rFonts w:hint="eastAsia"/>
          <w:lang w:eastAsia="zh-CN"/>
        </w:rPr>
        <w:t>94.7</w:t>
      </w:r>
      <w:r w:rsidRPr="005B5A5A">
        <w:t xml:space="preserve"> ×</w:t>
      </w:r>
      <w:r w:rsidR="00FD3BD3">
        <w:rPr>
          <w:rFonts w:hint="eastAsia"/>
          <w:lang w:eastAsia="zh-CN"/>
        </w:rPr>
        <w:t xml:space="preserve"> 265.4</w:t>
      </w:r>
      <w:r w:rsidRPr="005B5A5A">
        <w:t xml:space="preserve"> mm</w:t>
      </w:r>
      <w:r w:rsidR="007A28E8">
        <w:t xml:space="preserve"> (</w:t>
      </w:r>
      <w:r w:rsidR="00FD3BD3">
        <w:rPr>
          <w:rFonts w:hint="eastAsia"/>
          <w:lang w:eastAsia="zh-CN"/>
        </w:rPr>
        <w:t>3.7</w:t>
      </w:r>
      <w:r w:rsidR="00882C24" w:rsidRPr="005B5A5A">
        <w:t xml:space="preserve"> × </w:t>
      </w:r>
      <w:r w:rsidR="00FD3BD3">
        <w:rPr>
          <w:rFonts w:hint="eastAsia"/>
          <w:lang w:eastAsia="zh-CN"/>
        </w:rPr>
        <w:t>10.45</w:t>
      </w:r>
      <w:r w:rsidR="00882C24" w:rsidRPr="005B5A5A">
        <w:t xml:space="preserve"> in.)</w:t>
      </w:r>
    </w:p>
    <w:p w:rsidR="00FF544E" w:rsidRPr="00E52F75" w:rsidRDefault="00FF544E" w:rsidP="00FF544E">
      <w:pPr>
        <w:pStyle w:val="Heading2"/>
      </w:pPr>
      <w:r w:rsidRPr="00E52F75">
        <w:t xml:space="preserve">Weight: </w:t>
      </w:r>
      <w:r w:rsidR="00FD3BD3">
        <w:rPr>
          <w:rFonts w:hint="eastAsia"/>
          <w:lang w:eastAsia="zh-CN"/>
        </w:rPr>
        <w:t>900</w:t>
      </w:r>
      <w:r w:rsidRPr="000B0F7C">
        <w:t xml:space="preserve"> g </w:t>
      </w:r>
      <w:r w:rsidR="00FD3BD3">
        <w:t>(</w:t>
      </w:r>
      <w:r w:rsidR="00FD3BD3">
        <w:rPr>
          <w:rFonts w:hint="eastAsia"/>
          <w:lang w:eastAsia="zh-CN"/>
        </w:rPr>
        <w:t>1</w:t>
      </w:r>
      <w:r w:rsidR="00882C24" w:rsidRPr="000B0F7C">
        <w:t>.</w:t>
      </w:r>
      <w:r w:rsidR="00FD3BD3">
        <w:rPr>
          <w:rFonts w:hint="eastAsia"/>
          <w:lang w:eastAsia="zh-CN"/>
        </w:rPr>
        <w:t>98</w:t>
      </w:r>
      <w:r w:rsidR="00882C24" w:rsidRPr="000B0F7C">
        <w:t xml:space="preserve"> 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t xml:space="preserve">Power supply: </w:t>
      </w:r>
      <w:r w:rsidRPr="001B695E">
        <w:rPr>
          <w:lang w:eastAsia="zh-CN"/>
        </w:rPr>
        <w:t>12</w:t>
      </w:r>
      <w:r w:rsidRPr="001B695E">
        <w:t xml:space="preserve"> V</w:t>
      </w:r>
      <w:r w:rsidRPr="001B695E">
        <w:rPr>
          <w:lang w:eastAsia="zh-CN"/>
        </w:rPr>
        <w:t>D</w:t>
      </w:r>
      <w:r w:rsidR="006267B4" w:rsidRPr="001B695E">
        <w:t>C</w:t>
      </w:r>
      <w:r w:rsidR="009A380A">
        <w:rPr>
          <w:rFonts w:hint="eastAsia"/>
          <w:lang w:eastAsia="zh-CN"/>
        </w:rPr>
        <w:t xml:space="preserve"> / 24 VAC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rPr>
          <w:lang w:eastAsia="zh-CN"/>
        </w:rPr>
        <w:t xml:space="preserve">Current: </w:t>
      </w:r>
      <w:r w:rsidR="00E30F1D">
        <w:rPr>
          <w:rFonts w:hint="eastAsia"/>
          <w:lang w:eastAsia="zh-CN"/>
        </w:rPr>
        <w:t>7</w:t>
      </w:r>
      <w:r w:rsidR="001B695E" w:rsidRPr="001B695E">
        <w:rPr>
          <w:rFonts w:hint="eastAsia"/>
          <w:lang w:eastAsia="zh-CN"/>
        </w:rPr>
        <w:t>90</w:t>
      </w:r>
      <w:r w:rsidR="00882C24" w:rsidRPr="001B695E">
        <w:rPr>
          <w:lang w:eastAsia="zh-CN"/>
        </w:rPr>
        <w:t xml:space="preserve"> m</w:t>
      </w:r>
      <w:r w:rsidRPr="001B695E">
        <w:rPr>
          <w:lang w:eastAsia="zh-CN"/>
        </w:rPr>
        <w:t>A</w:t>
      </w:r>
      <w:r w:rsidR="00882C24" w:rsidRPr="001B695E">
        <w:rPr>
          <w:lang w:eastAsia="zh-CN"/>
        </w:rPr>
        <w:t xml:space="preserve"> @ 12 VDC</w:t>
      </w:r>
      <w:r w:rsidR="00E30F1D">
        <w:rPr>
          <w:rFonts w:hint="eastAsia"/>
          <w:lang w:eastAsia="zh-CN"/>
        </w:rPr>
        <w:t>, 660 mA @ 24 VAC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rPr>
          <w:lang w:eastAsia="zh-CN"/>
        </w:rPr>
        <w:t xml:space="preserve">Power consumption: </w:t>
      </w:r>
      <w:r w:rsidR="00882C24" w:rsidRPr="001B695E">
        <w:rPr>
          <w:lang w:eastAsia="zh-CN"/>
        </w:rPr>
        <w:t xml:space="preserve">12 VDC: </w:t>
      </w:r>
      <w:r w:rsidR="009A380A">
        <w:rPr>
          <w:rFonts w:hint="eastAsia"/>
          <w:lang w:eastAsia="zh-CN"/>
        </w:rPr>
        <w:t>9</w:t>
      </w:r>
      <w:r w:rsidR="001B695E" w:rsidRPr="001B695E">
        <w:rPr>
          <w:rFonts w:hint="eastAsia"/>
          <w:lang w:eastAsia="zh-CN"/>
        </w:rPr>
        <w:t>.</w:t>
      </w:r>
      <w:r w:rsidR="00882C24" w:rsidRPr="001B695E">
        <w:rPr>
          <w:lang w:eastAsia="zh-CN"/>
        </w:rPr>
        <w:t>5 W</w:t>
      </w:r>
      <w:r w:rsidR="009A380A">
        <w:rPr>
          <w:rFonts w:hint="eastAsia"/>
          <w:lang w:eastAsia="zh-CN"/>
        </w:rPr>
        <w:t>, 24 VAC: 9.5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C2125A">
      <w:pPr>
        <w:pStyle w:val="Heading2"/>
        <w:rPr>
          <w:lang w:eastAsia="zh-CN"/>
        </w:rPr>
      </w:pPr>
      <w:r>
        <w:rPr>
          <w:lang w:eastAsia="zh-CN"/>
        </w:rPr>
        <w:t xml:space="preserve">Video output: </w:t>
      </w:r>
      <w:r w:rsidR="007A28E8">
        <w:rPr>
          <w:lang w:eastAsia="zh-CN"/>
        </w:rPr>
        <w:t xml:space="preserve">1 </w:t>
      </w:r>
      <w:r w:rsidRPr="00113F36">
        <w:rPr>
          <w:lang w:eastAsia="zh-CN"/>
        </w:rPr>
        <w:t>HD-</w:t>
      </w:r>
      <w:r>
        <w:rPr>
          <w:lang w:eastAsia="zh-CN"/>
        </w:rPr>
        <w:t>HD-TVI</w:t>
      </w:r>
      <w:r w:rsidRPr="00113F36">
        <w:rPr>
          <w:lang w:eastAsia="zh-CN"/>
        </w:rPr>
        <w:t xml:space="preserve"> output</w:t>
      </w:r>
    </w:p>
    <w:p w:rsidR="00C2125A" w:rsidRPr="00E27807" w:rsidRDefault="00C2125A" w:rsidP="00C2125A">
      <w:pPr>
        <w:pStyle w:val="Heading2"/>
        <w:rPr>
          <w:lang w:val="fr-FR" w:eastAsia="zh-CN"/>
        </w:rPr>
      </w:pPr>
      <w:r w:rsidRPr="00E27807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E27807">
        <w:rPr>
          <w:lang w:val="fr-FR" w:eastAsia="zh-CN"/>
        </w:rPr>
        <w:t>AGC ON), 0 Lux with IR 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Default="009D1D89" w:rsidP="009D1D89">
      <w:pPr>
        <w:pStyle w:val="Heading2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>
        <w:t>0 to +60</w:t>
      </w:r>
      <w:r w:rsidRPr="008A1014">
        <w:t>°C</w:t>
      </w:r>
      <w:r>
        <w:rPr>
          <w:rFonts w:hint="eastAsia"/>
          <w:lang w:eastAsia="zh-CN"/>
        </w:rPr>
        <w:t xml:space="preserve"> </w:t>
      </w:r>
      <w:r w:rsidR="00882C24">
        <w:rPr>
          <w:lang w:eastAsia="zh-CN"/>
        </w:rPr>
        <w:t xml:space="preserve">(-40 to 140°F) </w:t>
      </w:r>
      <w:r>
        <w:rPr>
          <w:rFonts w:hint="eastAsia"/>
          <w:lang w:eastAsia="zh-CN"/>
        </w:rPr>
        <w:t>with heater on</w:t>
      </w:r>
    </w:p>
    <w:p w:rsidR="009D1D89" w:rsidRPr="00544C31" w:rsidRDefault="009D1D89" w:rsidP="009D1D89">
      <w:pPr>
        <w:pStyle w:val="Heading2"/>
      </w:pPr>
      <w:r w:rsidRPr="00544C31">
        <w:t>IP6</w:t>
      </w:r>
      <w:r w:rsidR="00C3774A" w:rsidRPr="00544C31">
        <w:rPr>
          <w:rFonts w:hint="eastAsia"/>
          <w:lang w:eastAsia="zh-CN"/>
        </w:rPr>
        <w:t>7</w:t>
      </w:r>
    </w:p>
    <w:p w:rsidR="002517CA" w:rsidRPr="00BB647A" w:rsidRDefault="002517CA" w:rsidP="009F5209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Default="002517CA" w:rsidP="002517CA">
      <w:pPr>
        <w:pStyle w:val="Heading2"/>
        <w:rPr>
          <w:lang w:eastAsia="zh-CN"/>
        </w:rPr>
      </w:pPr>
      <w:r w:rsidRPr="00BB647A">
        <w:t>UL</w:t>
      </w:r>
      <w:r w:rsidR="00C3774A">
        <w:rPr>
          <w:rFonts w:hint="eastAsia"/>
          <w:lang w:eastAsia="zh-CN"/>
        </w:rPr>
        <w:t>/</w:t>
      </w:r>
      <w:proofErr w:type="spellStart"/>
      <w:r w:rsidR="00C3774A">
        <w:rPr>
          <w:rFonts w:hint="eastAsia"/>
          <w:lang w:eastAsia="zh-CN"/>
        </w:rPr>
        <w:t>cUL</w:t>
      </w:r>
      <w:proofErr w:type="spellEnd"/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EMC USA</w:t>
      </w:r>
    </w:p>
    <w:p w:rsidR="009D1D89" w:rsidRDefault="009F5209" w:rsidP="009D1D89">
      <w:pPr>
        <w:pStyle w:val="Heading2"/>
        <w:rPr>
          <w:lang w:eastAsia="zh-CN"/>
        </w:rPr>
      </w:pPr>
      <w:r>
        <w:rPr>
          <w:rFonts w:hint="eastAsia"/>
          <w:lang w:eastAsia="zh-CN"/>
        </w:rPr>
        <w:t>EMC Europe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LVD</w:t>
      </w:r>
    </w:p>
    <w:p w:rsidR="009D1D89" w:rsidRDefault="009D1D89" w:rsidP="009D1D89">
      <w:pPr>
        <w:pStyle w:val="Heading2"/>
        <w:rPr>
          <w:lang w:eastAsia="zh-CN"/>
        </w:rPr>
      </w:pPr>
      <w:r>
        <w:rPr>
          <w:lang w:eastAsia="zh-CN"/>
        </w:rPr>
        <w:t>RoHS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REACH</w:t>
      </w:r>
    </w:p>
    <w:p w:rsidR="009D1D89" w:rsidRDefault="009D1D89" w:rsidP="009D1D89">
      <w:pPr>
        <w:pStyle w:val="Heading2"/>
        <w:rPr>
          <w:lang w:eastAsia="zh-CN"/>
        </w:rPr>
      </w:pPr>
      <w:r>
        <w:t>WEEE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China RoHS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>The</w:t>
      </w:r>
      <w:r w:rsidR="00922B56">
        <w:t xml:space="preserve"> </w:t>
      </w:r>
      <w:r w:rsidR="002873D6">
        <w:rPr>
          <w:rFonts w:hint="eastAsia"/>
          <w:lang w:eastAsia="zh-CN"/>
        </w:rPr>
        <w:t>TVB-24</w:t>
      </w:r>
      <w:r w:rsidR="009832FA">
        <w:rPr>
          <w:rFonts w:hint="eastAsia"/>
          <w:lang w:eastAsia="zh-CN"/>
        </w:rPr>
        <w:t>10</w:t>
      </w:r>
      <w:r w:rsidR="002873D6">
        <w:rPr>
          <w:rFonts w:hint="eastAsia"/>
          <w:lang w:eastAsia="zh-CN"/>
        </w:rPr>
        <w:t>/44</w:t>
      </w:r>
      <w:r w:rsidR="009832FA">
        <w:rPr>
          <w:rFonts w:hint="eastAsia"/>
          <w:lang w:eastAsia="zh-CN"/>
        </w:rPr>
        <w:t>10</w:t>
      </w:r>
      <w:r w:rsidR="002873D6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>capture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</w:t>
      </w:r>
      <w:r w:rsidR="00882C24">
        <w:t>n analog connection</w:t>
      </w:r>
      <w:r w:rsidRPr="008A1014">
        <w:t>.</w:t>
      </w:r>
    </w:p>
    <w:p w:rsidR="009D1D89" w:rsidRDefault="00882C24" w:rsidP="009D1D89">
      <w:pPr>
        <w:pStyle w:val="Heading1"/>
        <w:rPr>
          <w:lang w:eastAsia="zh-CN"/>
        </w:rPr>
      </w:pPr>
      <w:r>
        <w:rPr>
          <w:lang w:eastAsia="zh-CN"/>
        </w:rPr>
        <w:t xml:space="preserve">The </w:t>
      </w:r>
      <w:r w:rsidR="002873D6">
        <w:rPr>
          <w:rFonts w:hint="eastAsia"/>
          <w:lang w:eastAsia="zh-CN"/>
        </w:rPr>
        <w:t>TVB-24</w:t>
      </w:r>
      <w:r w:rsidR="009832FA">
        <w:rPr>
          <w:rFonts w:hint="eastAsia"/>
          <w:lang w:eastAsia="zh-CN"/>
        </w:rPr>
        <w:t>10</w:t>
      </w:r>
      <w:r w:rsidR="002873D6">
        <w:rPr>
          <w:rFonts w:hint="eastAsia"/>
          <w:lang w:eastAsia="zh-CN"/>
        </w:rPr>
        <w:t>/44</w:t>
      </w:r>
      <w:r w:rsidR="009832FA">
        <w:rPr>
          <w:rFonts w:hint="eastAsia"/>
          <w:lang w:eastAsia="zh-CN"/>
        </w:rPr>
        <w:t>10</w:t>
      </w:r>
      <w:r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>
        <w:rPr>
          <w:lang w:eastAsia="zh-CN"/>
        </w:rPr>
        <w:t>s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E3672E" w:rsidRPr="00930168" w:rsidRDefault="00E3672E" w:rsidP="009D1D89">
      <w:pPr>
        <w:pStyle w:val="H0"/>
      </w:pPr>
    </w:p>
    <w:p w:rsidR="009D1D89" w:rsidRPr="00E3672E" w:rsidRDefault="009D1D89" w:rsidP="009D1D89">
      <w:pPr>
        <w:pStyle w:val="H0"/>
        <w:rPr>
          <w:lang w:val="fr-FR"/>
        </w:rPr>
      </w:pPr>
      <w:r w:rsidRPr="00E3672E">
        <w:rPr>
          <w:lang w:val="fr-FR"/>
        </w:rPr>
        <w:t xml:space="preserve">28 20 00 </w:t>
      </w:r>
      <w:proofErr w:type="spellStart"/>
      <w:r w:rsidRPr="00E3672E">
        <w:rPr>
          <w:lang w:val="fr-FR"/>
        </w:rPr>
        <w:t>Video</w:t>
      </w:r>
      <w:proofErr w:type="spellEnd"/>
      <w:r w:rsidRPr="00E3672E">
        <w:rPr>
          <w:lang w:val="fr-FR"/>
        </w:rPr>
        <w:t xml:space="preserve"> Surveillance</w:t>
      </w:r>
    </w:p>
    <w:p w:rsidR="009D1D89" w:rsidRPr="00E3672E" w:rsidRDefault="009D1D89" w:rsidP="009D1D89">
      <w:pPr>
        <w:pStyle w:val="Head1"/>
        <w:rPr>
          <w:lang w:val="fr-FR"/>
        </w:rPr>
      </w:pPr>
      <w:r w:rsidRPr="00E3672E">
        <w:rPr>
          <w:lang w:val="fr-FR"/>
        </w:rPr>
        <w:t xml:space="preserve">28 21 00 Surveillance </w:t>
      </w:r>
      <w:proofErr w:type="gramStart"/>
      <w:r w:rsidRPr="00E3672E">
        <w:rPr>
          <w:lang w:val="fr-FR"/>
        </w:rPr>
        <w:t>Cameras</w:t>
      </w:r>
      <w:proofErr w:type="gramEnd"/>
    </w:p>
    <w:p w:rsidR="009D1D89" w:rsidRPr="00E3672E" w:rsidRDefault="00C2125A" w:rsidP="009D1D89">
      <w:pPr>
        <w:pStyle w:val="Head2"/>
        <w:rPr>
          <w:lang w:val="fr-FR"/>
        </w:rPr>
      </w:pPr>
      <w:r w:rsidRPr="00E3672E">
        <w:rPr>
          <w:lang w:val="fr-FR"/>
        </w:rPr>
        <w:t xml:space="preserve">28 21 11 </w:t>
      </w:r>
      <w:proofErr w:type="spellStart"/>
      <w:r w:rsidRPr="00E3672E">
        <w:rPr>
          <w:lang w:val="fr-FR"/>
        </w:rPr>
        <w:t>Analog</w:t>
      </w:r>
      <w:proofErr w:type="spellEnd"/>
      <w:r w:rsidRPr="00E3672E">
        <w:rPr>
          <w:lang w:val="fr-FR"/>
        </w:rPr>
        <w:t xml:space="preserve"> Camera</w:t>
      </w:r>
    </w:p>
    <w:p w:rsidR="00922B56" w:rsidRPr="006F33DD" w:rsidRDefault="00922B56" w:rsidP="00922B56">
      <w:pPr>
        <w:pStyle w:val="Heading1"/>
      </w:pPr>
      <w:r>
        <w:t xml:space="preserve">The </w:t>
      </w:r>
      <w:r w:rsidR="002873D6">
        <w:rPr>
          <w:rFonts w:hint="eastAsia"/>
          <w:lang w:eastAsia="zh-CN"/>
        </w:rPr>
        <w:t>TVB-24</w:t>
      </w:r>
      <w:r w:rsidR="009832FA">
        <w:rPr>
          <w:rFonts w:hint="eastAsia"/>
          <w:lang w:eastAsia="zh-CN"/>
        </w:rPr>
        <w:t>10</w:t>
      </w:r>
      <w:r w:rsidR="002873D6">
        <w:rPr>
          <w:rFonts w:hint="eastAsia"/>
          <w:lang w:eastAsia="zh-CN"/>
        </w:rPr>
        <w:t>/44</w:t>
      </w:r>
      <w:r w:rsidR="009832FA">
        <w:rPr>
          <w:rFonts w:hint="eastAsia"/>
          <w:lang w:eastAsia="zh-CN"/>
        </w:rPr>
        <w:t>10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</w:t>
      </w:r>
      <w:r>
        <w:t>,</w:t>
      </w:r>
      <w:r w:rsidRPr="006F33DD">
        <w:t xml:space="preserve"> the following:</w:t>
      </w:r>
    </w:p>
    <w:p w:rsidR="00922B56" w:rsidRPr="006F33DD" w:rsidRDefault="00922B56" w:rsidP="00922B56">
      <w:pPr>
        <w:pStyle w:val="Heading2"/>
      </w:pPr>
      <w:r>
        <w:t xml:space="preserve">The </w:t>
      </w:r>
      <w:r w:rsidR="009832FA">
        <w:rPr>
          <w:rFonts w:hint="eastAsia"/>
          <w:lang w:eastAsia="zh-CN"/>
        </w:rPr>
        <w:t>TVB-2410/4410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HD-TVI digital video recorder or HD-TVI digital video encoder</w:t>
      </w:r>
      <w:r w:rsidRPr="006F33DD">
        <w:t xml:space="preserve"> products.</w:t>
      </w:r>
    </w:p>
    <w:p w:rsidR="00922B56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 w:rsidR="00FF0E01">
        <w:rPr>
          <w:rFonts w:hint="eastAsia"/>
          <w:lang w:eastAsia="zh-CN"/>
        </w:rPr>
        <w:t xml:space="preserve">TVB-2410/4410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HD-TVI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922B56" w:rsidRPr="006F33DD" w:rsidRDefault="00922B56" w:rsidP="005050A6">
      <w:pPr>
        <w:pStyle w:val="Heading3"/>
      </w:pPr>
      <w:r w:rsidRPr="006F33DD">
        <w:t xml:space="preserve">The </w:t>
      </w:r>
      <w:r w:rsidR="00FF0E01">
        <w:rPr>
          <w:rFonts w:hint="eastAsia"/>
          <w:lang w:eastAsia="zh-CN"/>
        </w:rPr>
        <w:t xml:space="preserve">TVB-2410/4410 </w:t>
      </w:r>
      <w:r w:rsidRPr="006F33DD">
        <w:t>shall</w:t>
      </w:r>
      <w:r>
        <w:rPr>
          <w:rFonts w:hint="eastAsia"/>
          <w:lang w:eastAsia="zh-CN"/>
        </w:rPr>
        <w:t xml:space="preserve"> include a sensor of </w:t>
      </w:r>
      <w:r w:rsidR="005050A6" w:rsidRPr="005050A6">
        <w:rPr>
          <w:lang w:eastAsia="zh-CN"/>
        </w:rPr>
        <w:t>5 MPx Progressive Scan CMOS</w:t>
      </w:r>
      <w:r>
        <w:rPr>
          <w:lang w:eastAsia="zh-CN"/>
        </w:rPr>
        <w:t xml:space="preserve"> sensor</w:t>
      </w:r>
      <w:r>
        <w:rPr>
          <w:rFonts w:hint="eastAsia"/>
          <w:lang w:eastAsia="zh-CN"/>
        </w:rPr>
        <w:t>.</w:t>
      </w:r>
    </w:p>
    <w:p w:rsidR="007A28E8" w:rsidRDefault="00922B56" w:rsidP="007A28E8">
      <w:pPr>
        <w:pStyle w:val="Heading2"/>
      </w:pPr>
      <w:r w:rsidRPr="006F33DD">
        <w:t xml:space="preserve">The </w:t>
      </w:r>
      <w:r w:rsidR="00312FD8">
        <w:rPr>
          <w:rFonts w:hint="eastAsia"/>
          <w:lang w:eastAsia="zh-CN"/>
        </w:rPr>
        <w:t xml:space="preserve">TVB-2410/4410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 xml:space="preserve">over </w:t>
      </w:r>
      <w:r w:rsidR="006937A6">
        <w:rPr>
          <w:lang w:eastAsia="zh-CN"/>
        </w:rPr>
        <w:t>2592 × 1944</w:t>
      </w:r>
      <w:r>
        <w:rPr>
          <w:lang w:eastAsia="zh-CN"/>
        </w:rPr>
        <w:t>.</w:t>
      </w:r>
    </w:p>
    <w:p w:rsidR="007A28E8" w:rsidRPr="006F33DD" w:rsidRDefault="00922B56" w:rsidP="007A28E8">
      <w:pPr>
        <w:pStyle w:val="Heading2"/>
      </w:pPr>
      <w:r>
        <w:rPr>
          <w:rFonts w:hint="eastAsia"/>
          <w:lang w:eastAsia="zh-CN"/>
        </w:rPr>
        <w:t xml:space="preserve">The </w:t>
      </w:r>
      <w:r w:rsidR="00312FD8">
        <w:rPr>
          <w:rFonts w:hint="eastAsia"/>
          <w:lang w:eastAsia="zh-CN"/>
        </w:rPr>
        <w:t xml:space="preserve">TVB-2410/4410 </w:t>
      </w:r>
      <w:r w:rsidR="007A28E8" w:rsidRPr="006F33DD">
        <w:t>shall</w:t>
      </w:r>
      <w:r w:rsidR="007A28E8">
        <w:rPr>
          <w:rFonts w:hint="eastAsia"/>
          <w:lang w:eastAsia="zh-CN"/>
        </w:rPr>
        <w:t xml:space="preserve"> </w:t>
      </w:r>
      <w:r w:rsidR="007A28E8">
        <w:rPr>
          <w:lang w:eastAsia="zh-CN"/>
        </w:rPr>
        <w:t>support HD-TVI output</w:t>
      </w:r>
      <w:r w:rsidR="007A28E8">
        <w:rPr>
          <w:rFonts w:hint="eastAsia"/>
          <w:lang w:eastAsia="zh-CN"/>
        </w:rPr>
        <w:t xml:space="preserve"> (H x V) in </w:t>
      </w:r>
      <w:r w:rsidR="007A28E8" w:rsidRPr="006577AD">
        <w:rPr>
          <w:lang w:eastAsia="zh-CN"/>
        </w:rPr>
        <w:t>2560 (H) × 1944 (V)</w:t>
      </w:r>
      <w:r w:rsidR="007A28E8">
        <w:t xml:space="preserve"> </w:t>
      </w:r>
      <w:r w:rsidR="007A28E8" w:rsidRPr="006577AD">
        <w:rPr>
          <w:lang w:eastAsia="zh-CN"/>
        </w:rPr>
        <w:t>@ 12.5</w:t>
      </w:r>
      <w:r w:rsidR="00F77F5D">
        <w:rPr>
          <w:lang w:eastAsia="zh-CN"/>
        </w:rPr>
        <w:t> </w:t>
      </w:r>
      <w:r w:rsidR="007A28E8" w:rsidRPr="006577AD">
        <w:rPr>
          <w:lang w:eastAsia="zh-CN"/>
        </w:rPr>
        <w:t>fps</w:t>
      </w:r>
      <w:r w:rsidR="007A28E8">
        <w:rPr>
          <w:lang w:eastAsia="zh-CN"/>
        </w:rPr>
        <w:t xml:space="preserve"> and 1080p @ 25</w:t>
      </w:r>
      <w:r w:rsidR="00F77F5D">
        <w:rPr>
          <w:lang w:eastAsia="zh-CN"/>
        </w:rPr>
        <w:t> </w:t>
      </w:r>
      <w:r w:rsidR="007A28E8">
        <w:rPr>
          <w:lang w:eastAsia="zh-CN"/>
        </w:rPr>
        <w:t>fps/30</w:t>
      </w:r>
      <w:r w:rsidR="00F77F5D">
        <w:rPr>
          <w:lang w:eastAsia="zh-CN"/>
        </w:rPr>
        <w:t> </w:t>
      </w:r>
      <w:r w:rsidR="007A28E8">
        <w:rPr>
          <w:lang w:eastAsia="zh-CN"/>
        </w:rPr>
        <w:t>fps.</w:t>
      </w:r>
    </w:p>
    <w:p w:rsidR="00922B56" w:rsidRPr="006F33DD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 w:rsidR="00312FD8">
        <w:rPr>
          <w:rFonts w:hint="eastAsia"/>
          <w:lang w:eastAsia="zh-CN"/>
        </w:rPr>
        <w:t xml:space="preserve">TVB-2410/4410 </w:t>
      </w:r>
      <w:r w:rsidRPr="006F33DD">
        <w:t>shall</w:t>
      </w:r>
      <w:r>
        <w:rPr>
          <w:rFonts w:hint="eastAsia"/>
          <w:lang w:eastAsia="zh-CN"/>
        </w:rPr>
        <w:t xml:space="preserve"> have </w:t>
      </w:r>
      <w:r w:rsidR="000350BB">
        <w:rPr>
          <w:rFonts w:hint="eastAsia"/>
          <w:lang w:eastAsia="zh-CN"/>
        </w:rPr>
        <w:t>2.8</w:t>
      </w:r>
      <w:r w:rsidR="0097495D">
        <w:rPr>
          <w:rFonts w:hint="eastAsia"/>
          <w:lang w:eastAsia="zh-CN"/>
        </w:rPr>
        <w:t>~</w:t>
      </w:r>
      <w:r w:rsidR="000350BB">
        <w:rPr>
          <w:rFonts w:hint="eastAsia"/>
          <w:lang w:eastAsia="zh-CN"/>
        </w:rPr>
        <w:t>12</w:t>
      </w:r>
      <w:r w:rsidR="00F77F5D"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</w:t>
      </w:r>
      <w:r w:rsidR="000350BB">
        <w:rPr>
          <w:rFonts w:hint="eastAsia"/>
          <w:lang w:eastAsia="zh-CN"/>
        </w:rPr>
        <w:t>motorized VF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lens</w:t>
      </w:r>
      <w:r w:rsidRPr="006F33DD">
        <w:t>.</w:t>
      </w:r>
    </w:p>
    <w:p w:rsidR="00922B56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 w:rsidR="006601C0">
        <w:rPr>
          <w:rFonts w:hint="eastAsia"/>
          <w:lang w:eastAsia="zh-CN"/>
        </w:rPr>
        <w:t xml:space="preserve">TVB-2410/4410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 w:rsidR="007E1CFD">
        <w:rPr>
          <w:rFonts w:hint="eastAsia"/>
          <w:lang w:eastAsia="zh-CN"/>
        </w:rPr>
        <w:t xml:space="preserve">TVB-2410/4410 </w:t>
      </w:r>
      <w:r w:rsidRPr="0045523A">
        <w:t>shall</w:t>
      </w:r>
      <w:r w:rsidRPr="0045523A">
        <w:rPr>
          <w:rFonts w:hint="eastAsia"/>
        </w:rPr>
        <w:t xml:space="preserve"> </w:t>
      </w:r>
      <w:r w:rsidRPr="00544C31">
        <w:rPr>
          <w:rFonts w:hint="eastAsia"/>
          <w:lang w:eastAsia="zh-CN"/>
        </w:rPr>
        <w:t>conform to IP6</w:t>
      </w:r>
      <w:r w:rsidR="009F41CB" w:rsidRPr="00544C31">
        <w:rPr>
          <w:rFonts w:hint="eastAsia"/>
          <w:lang w:eastAsia="zh-CN"/>
        </w:rPr>
        <w:t>7</w:t>
      </w:r>
      <w:r w:rsidRPr="00544C31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 w:rsidR="00052435">
        <w:rPr>
          <w:rFonts w:hint="eastAsia"/>
          <w:lang w:eastAsia="zh-CN"/>
        </w:rPr>
        <w:t xml:space="preserve">TVB-2410/4410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</w:t>
      </w:r>
      <w:r w:rsidR="004E71C8">
        <w:rPr>
          <w:rFonts w:hint="eastAsia"/>
          <w:lang w:eastAsia="zh-CN"/>
        </w:rPr>
        <w:t>4</w:t>
      </w:r>
      <w:r>
        <w:rPr>
          <w:lang w:eastAsia="zh-CN"/>
        </w:rPr>
        <w:t>0 m IR illumination range.</w:t>
      </w:r>
    </w:p>
    <w:p w:rsidR="00922B56" w:rsidRDefault="00922B56" w:rsidP="00922B56">
      <w:pPr>
        <w:pStyle w:val="Heading2"/>
      </w:pPr>
      <w:r w:rsidRPr="006F33DD">
        <w:t xml:space="preserve">The </w:t>
      </w:r>
      <w:r w:rsidR="009D422A">
        <w:rPr>
          <w:rFonts w:hint="eastAsia"/>
          <w:lang w:eastAsia="zh-CN"/>
        </w:rPr>
        <w:t xml:space="preserve">TVB-2410/4410 </w:t>
      </w:r>
      <w:r>
        <w:t>shall</w:t>
      </w:r>
      <w:r>
        <w:rPr>
          <w:lang w:eastAsia="zh-CN"/>
        </w:rPr>
        <w:t xml:space="preserve"> support </w:t>
      </w:r>
      <w:r w:rsidR="008966B9">
        <w:rPr>
          <w:rFonts w:hint="eastAsia"/>
          <w:lang w:eastAsia="zh-CN"/>
        </w:rPr>
        <w:t>Digital</w:t>
      </w:r>
      <w:r>
        <w:rPr>
          <w:lang w:eastAsia="zh-CN"/>
        </w:rPr>
        <w:t xml:space="preserve"> Wide Dynamic Range on HD-TVI video image.</w:t>
      </w:r>
    </w:p>
    <w:p w:rsidR="00922B56" w:rsidRPr="006F33DD" w:rsidRDefault="00922B56" w:rsidP="00922B56">
      <w:pPr>
        <w:pStyle w:val="Heading2"/>
      </w:pPr>
      <w:r>
        <w:t xml:space="preserve">The </w:t>
      </w:r>
      <w:r w:rsidR="00FA647E">
        <w:rPr>
          <w:rFonts w:hint="eastAsia"/>
          <w:lang w:eastAsia="zh-CN"/>
        </w:rPr>
        <w:t xml:space="preserve">TVB-2410/4410 </w:t>
      </w:r>
      <w:r w:rsidRPr="006F33DD">
        <w:t xml:space="preserve">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 w:rsidR="008B490B">
        <w:rPr>
          <w:rFonts w:hint="eastAsia"/>
          <w:lang w:eastAsia="zh-CN"/>
        </w:rPr>
        <w:t xml:space="preserve">TVB-2410/4410 </w:t>
      </w:r>
      <w:r w:rsidRPr="006F33DD">
        <w:t xml:space="preserve">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8C7A93" w:rsidRDefault="008C7A93" w:rsidP="00922B56">
      <w:pPr>
        <w:pStyle w:val="Heading4"/>
      </w:pPr>
      <w:r>
        <w:rPr>
          <w:rFonts w:hint="eastAsia"/>
          <w:lang w:eastAsia="zh-CN"/>
        </w:rPr>
        <w:t>Output Mode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Language</w:t>
      </w:r>
    </w:p>
    <w:p w:rsidR="00EC5630" w:rsidRPr="00EC5630" w:rsidRDefault="00EC5630" w:rsidP="00EC5630">
      <w:pPr>
        <w:pStyle w:val="Heading4"/>
        <w:rPr>
          <w:lang w:eastAsia="zh-CN"/>
        </w:rPr>
      </w:pPr>
      <w:r>
        <w:rPr>
          <w:rFonts w:hint="eastAsia"/>
          <w:lang w:eastAsia="zh-CN"/>
        </w:rPr>
        <w:t>Focus</w:t>
      </w:r>
    </w:p>
    <w:p w:rsidR="008C7A93" w:rsidRPr="008C7A93" w:rsidRDefault="00922B56" w:rsidP="008C7A93">
      <w:pPr>
        <w:pStyle w:val="Heading4"/>
        <w:rPr>
          <w:lang w:eastAsia="zh-CN"/>
        </w:rPr>
      </w:pPr>
      <w:r>
        <w:rPr>
          <w:rFonts w:hint="eastAsia"/>
          <w:lang w:eastAsia="zh-CN"/>
        </w:rPr>
        <w:t>Exposure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White Balance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Day / Night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Video Settings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Reset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 w:rsidRPr="006F33DD">
        <w:t>Configurable options shall include:</w:t>
      </w:r>
    </w:p>
    <w:p w:rsidR="00922B56" w:rsidRDefault="009B390F" w:rsidP="00922B56">
      <w:pPr>
        <w:pStyle w:val="Heading4"/>
      </w:pPr>
      <w:r>
        <w:rPr>
          <w:rFonts w:hint="eastAsia"/>
          <w:lang w:eastAsia="zh-CN"/>
        </w:rPr>
        <w:t>Output Mode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Resolution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Frame rate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NTSC / PAL</w:t>
      </w:r>
    </w:p>
    <w:p w:rsidR="00922B56" w:rsidRDefault="009B390F" w:rsidP="00922B56">
      <w:pPr>
        <w:pStyle w:val="Heading4"/>
      </w:pPr>
      <w:r>
        <w:rPr>
          <w:rFonts w:hint="eastAsia"/>
          <w:lang w:eastAsia="zh-CN"/>
        </w:rPr>
        <w:t>Language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lastRenderedPageBreak/>
        <w:t>English</w:t>
      </w:r>
    </w:p>
    <w:p w:rsidR="00922B56" w:rsidRDefault="009B390F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Chinese</w:t>
      </w:r>
    </w:p>
    <w:p w:rsidR="0047626F" w:rsidRDefault="0047626F" w:rsidP="0047626F">
      <w:pPr>
        <w:pStyle w:val="Heading4"/>
        <w:rPr>
          <w:lang w:eastAsia="zh-CN"/>
        </w:rPr>
      </w:pPr>
      <w:r>
        <w:rPr>
          <w:rFonts w:hint="eastAsia"/>
          <w:lang w:eastAsia="zh-CN"/>
        </w:rPr>
        <w:t>Focus</w:t>
      </w:r>
    </w:p>
    <w:p w:rsid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Focus+</w:t>
      </w:r>
    </w:p>
    <w:p w:rsid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Focus-</w:t>
      </w:r>
    </w:p>
    <w:p w:rsid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Zoom+</w:t>
      </w:r>
    </w:p>
    <w:p w:rsidR="00F22105" w:rsidRP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Zoom-</w:t>
      </w:r>
    </w:p>
    <w:p w:rsidR="00922B56" w:rsidRDefault="00377EA6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Exposure</w:t>
      </w:r>
    </w:p>
    <w:p w:rsidR="00377EA6" w:rsidRDefault="00377EA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Brightness</w:t>
      </w:r>
    </w:p>
    <w:p w:rsidR="00922B56" w:rsidRDefault="00377EA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Exposure M</w:t>
      </w:r>
      <w:r w:rsidR="00E3672E">
        <w:rPr>
          <w:lang w:eastAsia="zh-CN"/>
        </w:rPr>
        <w:t>ode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Gain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DWDR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Anti-flicker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White Balance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ATW</w:t>
      </w:r>
    </w:p>
    <w:p w:rsidR="00922B56" w:rsidRDefault="00922B56" w:rsidP="00922B56">
      <w:pPr>
        <w:pStyle w:val="Heading5"/>
      </w:pPr>
      <w:r>
        <w:rPr>
          <w:lang w:eastAsia="zh-CN"/>
        </w:rPr>
        <w:t>M</w:t>
      </w:r>
      <w:r>
        <w:rPr>
          <w:rFonts w:hint="eastAsia"/>
          <w:lang w:eastAsia="zh-CN"/>
        </w:rPr>
        <w:t>WB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Day &amp; Night</w:t>
      </w:r>
    </w:p>
    <w:p w:rsidR="00922B56" w:rsidRDefault="00C1257C" w:rsidP="00922B56">
      <w:pPr>
        <w:pStyle w:val="Heading5"/>
      </w:pPr>
      <w:r>
        <w:rPr>
          <w:lang w:eastAsia="zh-CN"/>
        </w:rPr>
        <w:t>Color</w:t>
      </w:r>
    </w:p>
    <w:p w:rsidR="00922B56" w:rsidRDefault="00922B56" w:rsidP="00922B56">
      <w:pPr>
        <w:pStyle w:val="Heading5"/>
      </w:pPr>
      <w:r>
        <w:rPr>
          <w:lang w:eastAsia="zh-CN"/>
        </w:rPr>
        <w:t>B/W</w:t>
      </w:r>
    </w:p>
    <w:p w:rsidR="00922B56" w:rsidRPr="006F33DD" w:rsidRDefault="00C929E1" w:rsidP="00922B56">
      <w:pPr>
        <w:pStyle w:val="Heading5"/>
      </w:pPr>
      <w:r>
        <w:rPr>
          <w:rFonts w:hint="eastAsia"/>
          <w:lang w:eastAsia="zh-CN"/>
        </w:rPr>
        <w:t>A</w:t>
      </w:r>
      <w:r w:rsidR="00C1257C">
        <w:rPr>
          <w:lang w:eastAsia="zh-CN"/>
        </w:rPr>
        <w:t>uto</w:t>
      </w:r>
    </w:p>
    <w:p w:rsidR="00922B56" w:rsidRPr="006F33DD" w:rsidRDefault="00E62CC4" w:rsidP="00922B56">
      <w:pPr>
        <w:pStyle w:val="Heading4"/>
      </w:pPr>
      <w:r>
        <w:rPr>
          <w:rFonts w:hint="eastAsia"/>
          <w:lang w:eastAsia="zh-CN"/>
        </w:rPr>
        <w:t>Video Settings</w:t>
      </w:r>
    </w:p>
    <w:p w:rsidR="00922B56" w:rsidRPr="006F33DD" w:rsidRDefault="00922B56" w:rsidP="00922B56">
      <w:pPr>
        <w:pStyle w:val="Heading5"/>
      </w:pPr>
      <w:r>
        <w:rPr>
          <w:rFonts w:hint="eastAsia"/>
          <w:lang w:eastAsia="zh-CN"/>
        </w:rPr>
        <w:t>C</w:t>
      </w:r>
      <w:r w:rsidR="00C1257C">
        <w:rPr>
          <w:lang w:eastAsia="zh-CN"/>
        </w:rPr>
        <w:t>ontrast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S</w:t>
      </w:r>
      <w:r w:rsidR="00C1257C">
        <w:rPr>
          <w:lang w:eastAsia="zh-CN"/>
        </w:rPr>
        <w:t>harpness</w:t>
      </w:r>
    </w:p>
    <w:p w:rsidR="00922B56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C</w:t>
      </w:r>
      <w:r w:rsidR="00C1257C">
        <w:rPr>
          <w:lang w:eastAsia="zh-CN"/>
        </w:rPr>
        <w:t>olor Gain</w:t>
      </w:r>
    </w:p>
    <w:p w:rsidR="00922B56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DNR</w:t>
      </w:r>
    </w:p>
    <w:p w:rsidR="00922B56" w:rsidRPr="008B55C8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M</w:t>
      </w:r>
      <w:r w:rsidR="00C1257C">
        <w:rPr>
          <w:lang w:eastAsia="zh-CN"/>
        </w:rPr>
        <w:t>irror</w:t>
      </w:r>
    </w:p>
    <w:p w:rsidR="00922B56" w:rsidRPr="006F33DD" w:rsidRDefault="00922B56" w:rsidP="00922B56">
      <w:pPr>
        <w:pStyle w:val="Heading4"/>
      </w:pPr>
      <w:r>
        <w:rPr>
          <w:rFonts w:hint="eastAsia"/>
          <w:lang w:eastAsia="zh-CN"/>
        </w:rPr>
        <w:t>Reset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Camera reset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D05423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D05423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E3672E">
      <w:pPr>
        <w:pStyle w:val="BT"/>
        <w:keepNext/>
        <w:rPr>
          <w:lang w:val="it-IT"/>
        </w:rPr>
      </w:pPr>
      <w:r>
        <w:rPr>
          <w:lang w:val="it-IT"/>
        </w:rPr>
        <w:t>Web site:</w:t>
      </w:r>
    </w:p>
    <w:p w:rsidR="00A77CCE" w:rsidRDefault="00D05423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D05423" w:rsidP="000F6D36">
      <w:pPr>
        <w:pStyle w:val="BT"/>
        <w:rPr>
          <w:lang w:eastAsia="zh-CN"/>
        </w:rPr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79" w:rsidRDefault="00CB6A79">
      <w:r>
        <w:separator/>
      </w:r>
    </w:p>
  </w:endnote>
  <w:endnote w:type="continuationSeparator" w:id="0">
    <w:p w:rsidR="00CB6A79" w:rsidRDefault="00CB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E3672E" w:rsidRDefault="005E5764" w:rsidP="00C2125A">
    <w:pPr>
      <w:pStyle w:val="Footer"/>
      <w:tabs>
        <w:tab w:val="clear" w:pos="10440"/>
        <w:tab w:val="right" w:pos="9720"/>
      </w:tabs>
      <w:ind w:left="-270"/>
    </w:pPr>
    <w:r>
      <w:fldChar w:fldCharType="begin"/>
    </w:r>
    <w:r w:rsidR="00C42F5A" w:rsidRPr="00E3672E">
      <w:instrText xml:space="preserve"> PAGE </w:instrText>
    </w:r>
    <w:r>
      <w:fldChar w:fldCharType="separate"/>
    </w:r>
    <w:r w:rsidR="00D05423">
      <w:rPr>
        <w:noProof/>
      </w:rPr>
      <w:t>2</w:t>
    </w:r>
    <w:r>
      <w:rPr>
        <w:noProof/>
      </w:rPr>
      <w:fldChar w:fldCharType="end"/>
    </w:r>
    <w:r w:rsidR="00C42F5A" w:rsidRPr="00E3672E">
      <w:tab/>
    </w:r>
    <w:r>
      <w:fldChar w:fldCharType="begin"/>
    </w:r>
    <w:r w:rsidR="00C42F5A" w:rsidRPr="00E3672E">
      <w:instrText xml:space="preserve"> DOCPROPERTY "Title" </w:instrText>
    </w:r>
    <w:r>
      <w:fldChar w:fldCharType="separate"/>
    </w:r>
    <w:r w:rsidR="00930168">
      <w:t>TVB-2410/4410 HD-TVI VF Motorized Bullet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930168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E3672E" w:rsidRDefault="00E3672E" w:rsidP="00E3672E">
    <w:pPr>
      <w:pStyle w:val="Footer"/>
      <w:tabs>
        <w:tab w:val="clear" w:pos="10440"/>
        <w:tab w:val="right" w:pos="10135"/>
      </w:tabs>
      <w:rPr>
        <w:lang w:val="en-GB"/>
      </w:rPr>
    </w:pPr>
    <w:r w:rsidRPr="00E3672E">
      <w:rPr>
        <w:lang w:val="en-GB"/>
      </w:rPr>
      <w:t xml:space="preserve">© </w:t>
    </w:r>
    <w:r w:rsidRPr="00E3672E">
      <w:rPr>
        <w:lang w:val="en-GB"/>
      </w:rPr>
      <w:fldChar w:fldCharType="begin"/>
    </w:r>
    <w:r w:rsidRPr="00E3672E">
      <w:rPr>
        <w:lang w:val="en-GB"/>
      </w:rPr>
      <w:instrText xml:space="preserve"> DOCPROPERTY "Revision date" \@ "yyyy" </w:instrText>
    </w:r>
    <w:r w:rsidRPr="00E3672E">
      <w:rPr>
        <w:lang w:val="en-GB"/>
      </w:rPr>
      <w:fldChar w:fldCharType="separate"/>
    </w:r>
    <w:r w:rsidR="00930168">
      <w:rPr>
        <w:lang w:val="en-GB"/>
      </w:rPr>
      <w:t>2017</w:t>
    </w:r>
    <w:r w:rsidRPr="00E3672E">
      <w:rPr>
        <w:lang w:val="en-GB"/>
      </w:rPr>
      <w:fldChar w:fldCharType="end"/>
    </w:r>
    <w:r w:rsidRPr="00E3672E">
      <w:rPr>
        <w:lang w:val="en-GB"/>
      </w:rPr>
      <w:t xml:space="preserve">  United Technologies Corporation. All rights reserved. </w:t>
    </w:r>
    <w:proofErr w:type="spellStart"/>
    <w:r w:rsidRPr="00E3672E">
      <w:rPr>
        <w:lang w:val="en-GB"/>
      </w:rPr>
      <w:t>Interlogix</w:t>
    </w:r>
    <w:proofErr w:type="spellEnd"/>
    <w:r w:rsidRPr="00E3672E">
      <w:rPr>
        <w:lang w:val="en-GB"/>
      </w:rPr>
      <w:t xml:space="preserve"> is part of UTC Climate, Controls &amp; Security, a unit of United Technologies Corporation.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930168">
      <w:rPr>
        <w:lang w:val="en-GB"/>
      </w:rPr>
      <w:t>TVB-2410/4410 HD-TVI VF Motorized Bullet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930168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E3672E" w:rsidRDefault="005E5764" w:rsidP="00C2125A">
    <w:pPr>
      <w:pStyle w:val="Footer"/>
      <w:tabs>
        <w:tab w:val="clear" w:pos="10440"/>
        <w:tab w:val="right" w:pos="9720"/>
      </w:tabs>
      <w:ind w:left="-270"/>
    </w:pPr>
    <w:r>
      <w:fldChar w:fldCharType="begin"/>
    </w:r>
    <w:r w:rsidR="00C42F5A" w:rsidRPr="00E3672E">
      <w:instrText xml:space="preserve"> DOCPROPERTY "Title" </w:instrText>
    </w:r>
    <w:r>
      <w:fldChar w:fldCharType="separate"/>
    </w:r>
    <w:r w:rsidR="00930168">
      <w:t>TVB-2410/4410 HD-TVI VF Motorized Bullet Camera A&amp;E Specifications, Division 28 00 00 Electronic Safety and Security</w:t>
    </w:r>
    <w:r>
      <w:fldChar w:fldCharType="end"/>
    </w:r>
    <w:r w:rsidR="00C42F5A" w:rsidRPr="00E3672E">
      <w:tab/>
    </w:r>
    <w:r>
      <w:fldChar w:fldCharType="begin"/>
    </w:r>
    <w:r w:rsidR="00C42F5A" w:rsidRPr="00E3672E">
      <w:instrText xml:space="preserve"> PAGE </w:instrText>
    </w:r>
    <w:r>
      <w:fldChar w:fldCharType="separate"/>
    </w:r>
    <w:r w:rsidR="00D0542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79" w:rsidRDefault="00CB6A79">
      <w:r>
        <w:separator/>
      </w:r>
    </w:p>
  </w:footnote>
  <w:footnote w:type="continuationSeparator" w:id="0">
    <w:p w:rsidR="00CB6A79" w:rsidRDefault="00CB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2E" w:rsidRDefault="00E367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9"/>
    <w:rsid w:val="00007BF0"/>
    <w:rsid w:val="00011F43"/>
    <w:rsid w:val="0002688E"/>
    <w:rsid w:val="000350BB"/>
    <w:rsid w:val="00052435"/>
    <w:rsid w:val="00054BD8"/>
    <w:rsid w:val="00060165"/>
    <w:rsid w:val="00067F91"/>
    <w:rsid w:val="000725A8"/>
    <w:rsid w:val="00082140"/>
    <w:rsid w:val="000A7D1F"/>
    <w:rsid w:val="000B0F7C"/>
    <w:rsid w:val="000B6D71"/>
    <w:rsid w:val="000C00C4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559EE"/>
    <w:rsid w:val="00174620"/>
    <w:rsid w:val="001802C0"/>
    <w:rsid w:val="00182E59"/>
    <w:rsid w:val="001A217F"/>
    <w:rsid w:val="001B1E96"/>
    <w:rsid w:val="001B695E"/>
    <w:rsid w:val="001D0006"/>
    <w:rsid w:val="001D2CDB"/>
    <w:rsid w:val="001D7E7F"/>
    <w:rsid w:val="001F456E"/>
    <w:rsid w:val="001F4D71"/>
    <w:rsid w:val="002327E8"/>
    <w:rsid w:val="00234A56"/>
    <w:rsid w:val="002517CA"/>
    <w:rsid w:val="00263FED"/>
    <w:rsid w:val="002745F5"/>
    <w:rsid w:val="00280764"/>
    <w:rsid w:val="00286F27"/>
    <w:rsid w:val="002873D6"/>
    <w:rsid w:val="00294DF4"/>
    <w:rsid w:val="002B34F9"/>
    <w:rsid w:val="002C656B"/>
    <w:rsid w:val="002E7330"/>
    <w:rsid w:val="002F7F8D"/>
    <w:rsid w:val="00300979"/>
    <w:rsid w:val="003013DB"/>
    <w:rsid w:val="003015E9"/>
    <w:rsid w:val="00301B44"/>
    <w:rsid w:val="0031050B"/>
    <w:rsid w:val="003123A5"/>
    <w:rsid w:val="00312FD8"/>
    <w:rsid w:val="003270D2"/>
    <w:rsid w:val="00335371"/>
    <w:rsid w:val="003557D4"/>
    <w:rsid w:val="003613FD"/>
    <w:rsid w:val="00367BEA"/>
    <w:rsid w:val="00377EA6"/>
    <w:rsid w:val="003849B4"/>
    <w:rsid w:val="00395982"/>
    <w:rsid w:val="003C2E7D"/>
    <w:rsid w:val="003F63BA"/>
    <w:rsid w:val="00412947"/>
    <w:rsid w:val="004134EB"/>
    <w:rsid w:val="00417E29"/>
    <w:rsid w:val="00445094"/>
    <w:rsid w:val="00462A06"/>
    <w:rsid w:val="00475174"/>
    <w:rsid w:val="0047626F"/>
    <w:rsid w:val="00494E34"/>
    <w:rsid w:val="004B6CEA"/>
    <w:rsid w:val="004C281E"/>
    <w:rsid w:val="004D2BBD"/>
    <w:rsid w:val="004D3F28"/>
    <w:rsid w:val="004D7474"/>
    <w:rsid w:val="004E71C8"/>
    <w:rsid w:val="004F0530"/>
    <w:rsid w:val="004F29FF"/>
    <w:rsid w:val="00500A5D"/>
    <w:rsid w:val="005033DD"/>
    <w:rsid w:val="005050A6"/>
    <w:rsid w:val="005106D1"/>
    <w:rsid w:val="005219B5"/>
    <w:rsid w:val="00531F93"/>
    <w:rsid w:val="0053216E"/>
    <w:rsid w:val="00541DB2"/>
    <w:rsid w:val="00542E50"/>
    <w:rsid w:val="00544C31"/>
    <w:rsid w:val="0057764C"/>
    <w:rsid w:val="00582F53"/>
    <w:rsid w:val="00593473"/>
    <w:rsid w:val="005A0D19"/>
    <w:rsid w:val="005B4B74"/>
    <w:rsid w:val="005B5A5A"/>
    <w:rsid w:val="005B7D48"/>
    <w:rsid w:val="005D3B95"/>
    <w:rsid w:val="005E1D37"/>
    <w:rsid w:val="005E5764"/>
    <w:rsid w:val="005F243F"/>
    <w:rsid w:val="005F4B30"/>
    <w:rsid w:val="00603F75"/>
    <w:rsid w:val="006267B4"/>
    <w:rsid w:val="00647BA6"/>
    <w:rsid w:val="006601C0"/>
    <w:rsid w:val="00665249"/>
    <w:rsid w:val="006737F7"/>
    <w:rsid w:val="00683445"/>
    <w:rsid w:val="006937A6"/>
    <w:rsid w:val="00693E02"/>
    <w:rsid w:val="006B4059"/>
    <w:rsid w:val="006C1222"/>
    <w:rsid w:val="006C2061"/>
    <w:rsid w:val="006C502C"/>
    <w:rsid w:val="006C51F1"/>
    <w:rsid w:val="006C6AE6"/>
    <w:rsid w:val="006D38A9"/>
    <w:rsid w:val="006E161B"/>
    <w:rsid w:val="006E6590"/>
    <w:rsid w:val="006F1C17"/>
    <w:rsid w:val="00702E68"/>
    <w:rsid w:val="00715944"/>
    <w:rsid w:val="00772AF2"/>
    <w:rsid w:val="00776AF9"/>
    <w:rsid w:val="00782171"/>
    <w:rsid w:val="007A255F"/>
    <w:rsid w:val="007A28E8"/>
    <w:rsid w:val="007A45EA"/>
    <w:rsid w:val="007A5A8B"/>
    <w:rsid w:val="007C46F7"/>
    <w:rsid w:val="007C5DFA"/>
    <w:rsid w:val="007E1CFD"/>
    <w:rsid w:val="007F1A7D"/>
    <w:rsid w:val="00800A73"/>
    <w:rsid w:val="0080523A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82C24"/>
    <w:rsid w:val="00886E45"/>
    <w:rsid w:val="008966B9"/>
    <w:rsid w:val="008A128D"/>
    <w:rsid w:val="008A5886"/>
    <w:rsid w:val="008B490B"/>
    <w:rsid w:val="008C7A93"/>
    <w:rsid w:val="008E1C41"/>
    <w:rsid w:val="008E60BF"/>
    <w:rsid w:val="008F2F77"/>
    <w:rsid w:val="009051BB"/>
    <w:rsid w:val="009078EC"/>
    <w:rsid w:val="00907E4C"/>
    <w:rsid w:val="00922B56"/>
    <w:rsid w:val="00930168"/>
    <w:rsid w:val="0093433A"/>
    <w:rsid w:val="0097495D"/>
    <w:rsid w:val="009832FA"/>
    <w:rsid w:val="009861F0"/>
    <w:rsid w:val="00997A56"/>
    <w:rsid w:val="00997C2D"/>
    <w:rsid w:val="009A268E"/>
    <w:rsid w:val="009A380A"/>
    <w:rsid w:val="009B390F"/>
    <w:rsid w:val="009D040C"/>
    <w:rsid w:val="009D0977"/>
    <w:rsid w:val="009D1D89"/>
    <w:rsid w:val="009D422A"/>
    <w:rsid w:val="009E7F2A"/>
    <w:rsid w:val="009F41CB"/>
    <w:rsid w:val="009F5209"/>
    <w:rsid w:val="009F70C7"/>
    <w:rsid w:val="00A0179E"/>
    <w:rsid w:val="00A25731"/>
    <w:rsid w:val="00A3184C"/>
    <w:rsid w:val="00A47CC3"/>
    <w:rsid w:val="00A50ADC"/>
    <w:rsid w:val="00A56276"/>
    <w:rsid w:val="00A5786D"/>
    <w:rsid w:val="00A71080"/>
    <w:rsid w:val="00A73A82"/>
    <w:rsid w:val="00A77CCE"/>
    <w:rsid w:val="00AA09BF"/>
    <w:rsid w:val="00AA2441"/>
    <w:rsid w:val="00AA3F8A"/>
    <w:rsid w:val="00AA6F0F"/>
    <w:rsid w:val="00AB3BF1"/>
    <w:rsid w:val="00AB6649"/>
    <w:rsid w:val="00AC473C"/>
    <w:rsid w:val="00AD143C"/>
    <w:rsid w:val="00AE08F4"/>
    <w:rsid w:val="00AE4859"/>
    <w:rsid w:val="00AF0109"/>
    <w:rsid w:val="00AF50FF"/>
    <w:rsid w:val="00B1769F"/>
    <w:rsid w:val="00B24BD1"/>
    <w:rsid w:val="00B51AC8"/>
    <w:rsid w:val="00B60570"/>
    <w:rsid w:val="00B644A9"/>
    <w:rsid w:val="00B675F5"/>
    <w:rsid w:val="00B72E75"/>
    <w:rsid w:val="00BF1CD6"/>
    <w:rsid w:val="00C10D08"/>
    <w:rsid w:val="00C1257C"/>
    <w:rsid w:val="00C2125A"/>
    <w:rsid w:val="00C2155E"/>
    <w:rsid w:val="00C307D2"/>
    <w:rsid w:val="00C3774A"/>
    <w:rsid w:val="00C42F5A"/>
    <w:rsid w:val="00C53983"/>
    <w:rsid w:val="00C54C53"/>
    <w:rsid w:val="00C5643F"/>
    <w:rsid w:val="00C87FAC"/>
    <w:rsid w:val="00C929E1"/>
    <w:rsid w:val="00C93140"/>
    <w:rsid w:val="00CA1045"/>
    <w:rsid w:val="00CB63F3"/>
    <w:rsid w:val="00CB6A79"/>
    <w:rsid w:val="00CC42EA"/>
    <w:rsid w:val="00CD267E"/>
    <w:rsid w:val="00CD594C"/>
    <w:rsid w:val="00CF02CC"/>
    <w:rsid w:val="00D0022F"/>
    <w:rsid w:val="00D05423"/>
    <w:rsid w:val="00D13402"/>
    <w:rsid w:val="00D1417B"/>
    <w:rsid w:val="00D24C68"/>
    <w:rsid w:val="00D276A1"/>
    <w:rsid w:val="00D31E51"/>
    <w:rsid w:val="00D46D09"/>
    <w:rsid w:val="00D539DB"/>
    <w:rsid w:val="00D75B51"/>
    <w:rsid w:val="00D847FE"/>
    <w:rsid w:val="00D95C70"/>
    <w:rsid w:val="00DA3A00"/>
    <w:rsid w:val="00DB2571"/>
    <w:rsid w:val="00DD36DA"/>
    <w:rsid w:val="00E01BDA"/>
    <w:rsid w:val="00E13F56"/>
    <w:rsid w:val="00E13FF6"/>
    <w:rsid w:val="00E20444"/>
    <w:rsid w:val="00E20FA2"/>
    <w:rsid w:val="00E30F1D"/>
    <w:rsid w:val="00E3672E"/>
    <w:rsid w:val="00E62147"/>
    <w:rsid w:val="00E62CC4"/>
    <w:rsid w:val="00E70EEF"/>
    <w:rsid w:val="00E87C67"/>
    <w:rsid w:val="00E9471E"/>
    <w:rsid w:val="00E95377"/>
    <w:rsid w:val="00EB28D0"/>
    <w:rsid w:val="00EB727D"/>
    <w:rsid w:val="00EC5630"/>
    <w:rsid w:val="00EC6DBE"/>
    <w:rsid w:val="00EE08F7"/>
    <w:rsid w:val="00EE3AF0"/>
    <w:rsid w:val="00EE7813"/>
    <w:rsid w:val="00F22105"/>
    <w:rsid w:val="00F27960"/>
    <w:rsid w:val="00F43766"/>
    <w:rsid w:val="00F4778A"/>
    <w:rsid w:val="00F51180"/>
    <w:rsid w:val="00F554F6"/>
    <w:rsid w:val="00F77F5D"/>
    <w:rsid w:val="00F8263C"/>
    <w:rsid w:val="00FA647E"/>
    <w:rsid w:val="00FC3E24"/>
    <w:rsid w:val="00FD3BD3"/>
    <w:rsid w:val="00FF0E01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2d08\AE_spec_CSI_template_Camera_Ana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28EC-216A-4041-B0A0-C4E32E85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AE_spec_CSI_template_Camera_Analog.dotx</Template>
  <TotalTime>0</TotalTime>
  <Pages>4</Pages>
  <Words>521</Words>
  <Characters>2731</Characters>
  <Application>Microsoft Office Word</Application>
  <DocSecurity>0</DocSecurity>
  <Lines>124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TVB-2410/4410 HD-TVI VF Motorized Bullet Camera A&amp;E Specifications, Division 28 00 00 Electronic Safety and Security</vt:lpstr>
    </vt:vector>
  </TitlesOfParts>
  <Company>UTC Fire &amp; Security</Company>
  <LinksUpToDate>false</LinksUpToDate>
  <CharactersWithSpaces>3127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TVB-2410/4410 HD-TVI VF Motorized Bullet Camera A&amp;E Specifications, Division 28 00 00 Electronic Safety and Security</dc:title>
  <dc:subject>TVB-2410/4410 HD-TVI VF Motorized Bullet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2017-08-07T13:32:00Z</dcterms:created>
  <dcterms:modified xsi:type="dcterms:W3CDTF">2017-08-07T13:32:00Z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1073354-EN</vt:lpwstr>
  </property>
  <property fmtid="{D5CDD505-2E9C-101B-9397-08002B2CF9AE}" pid="3" name="Revision date">
    <vt:lpwstr>07AUG17</vt:lpwstr>
  </property>
  <property fmtid="{D5CDD505-2E9C-101B-9397-08002B2CF9AE}" pid="4" name="Revision number">
    <vt:lpwstr>A</vt:lpwstr>
  </property>
  <property fmtid="{D5CDD505-2E9C-101B-9397-08002B2CF9AE}" pid="5" name="Chop">
    <vt:lpwstr>P/N 1073354-EN • REV A</vt:lpwstr>
  </property>
</Properties>
</file>